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hint="default" w:ascii="Times New Roman" w:hAnsi="Times New Roman" w:cs="Times New Roman"/>
          <w:color w:val="FF0000"/>
          <w:sz w:val="72"/>
          <w:szCs w:val="72"/>
        </w:rPr>
      </w:pPr>
      <w:bookmarkStart w:id="0" w:name="_GoBack"/>
      <w:bookmarkEnd w:id="0"/>
    </w:p>
    <w:p>
      <w:pPr>
        <w:spacing w:afterLines="50"/>
        <w:rPr>
          <w:rFonts w:hint="default" w:ascii="Times New Roman" w:hAnsi="Times New Roman" w:cs="Times New Roman"/>
          <w:color w:val="FF0000"/>
          <w:sz w:val="72"/>
          <w:szCs w:val="72"/>
        </w:rPr>
      </w:pPr>
    </w:p>
    <w:p>
      <w:pPr>
        <w:spacing w:line="1600" w:lineRule="exact"/>
        <w:jc w:val="center"/>
        <w:rPr>
          <w:rFonts w:hint="default" w:ascii="Times New Roman" w:hAnsi="Times New Roman" w:eastAsia="方正小标宋简体" w:cs="Times New Roman"/>
          <w:b/>
          <w:color w:val="FF0000"/>
          <w:spacing w:val="160"/>
          <w:w w:val="65"/>
          <w:sz w:val="110"/>
          <w:szCs w:val="110"/>
        </w:rPr>
      </w:pPr>
      <w:r>
        <w:rPr>
          <w:rFonts w:hint="default" w:ascii="Times New Roman" w:hAnsi="Times New Roman" w:eastAsia="方正小标宋简体" w:cs="Times New Roman"/>
          <w:b/>
          <w:color w:val="FF0000"/>
          <w:spacing w:val="160"/>
          <w:w w:val="65"/>
          <w:sz w:val="110"/>
          <w:szCs w:val="110"/>
        </w:rPr>
        <w:t>中国共产党</w:t>
      </w:r>
    </w:p>
    <w:p>
      <w:pPr>
        <w:spacing w:line="1600" w:lineRule="exact"/>
        <w:jc w:val="center"/>
        <w:rPr>
          <w:rFonts w:hint="default" w:ascii="Times New Roman" w:hAnsi="Times New Roman" w:eastAsia="方正小标宋简体" w:cs="Times New Roman"/>
          <w:b/>
          <w:color w:val="FF0000"/>
          <w:spacing w:val="40"/>
          <w:w w:val="65"/>
          <w:sz w:val="110"/>
          <w:szCs w:val="110"/>
        </w:rPr>
      </w:pPr>
      <w:r>
        <w:rPr>
          <w:rFonts w:hint="default" w:ascii="Times New Roman" w:hAnsi="Times New Roman" w:eastAsia="方正小标宋简体" w:cs="Times New Roman"/>
          <w:b/>
          <w:color w:val="FF0000"/>
          <w:spacing w:val="40"/>
          <w:w w:val="65"/>
          <w:sz w:val="110"/>
          <w:szCs w:val="110"/>
        </w:rPr>
        <w:t>新疆职业大学委员会文件</w:t>
      </w:r>
    </w:p>
    <w:p>
      <w:pPr>
        <w:spacing w:beforeLines="100"/>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新职大党</w:t>
      </w:r>
      <w:r>
        <w:rPr>
          <w:rFonts w:hint="eastAsia" w:ascii="Times New Roman" w:hAnsi="Times New Roman" w:eastAsia="仿宋_GB2312" w:cs="Times New Roman"/>
          <w:color w:val="000000"/>
          <w:sz w:val="32"/>
          <w:szCs w:val="32"/>
          <w:lang w:eastAsia="zh-CN"/>
        </w:rPr>
        <w:t>纪发</w:t>
      </w:r>
      <w:r>
        <w:rPr>
          <w:rFonts w:hint="default" w:ascii="Times New Roman" w:hAnsi="Times New Roman" w:eastAsia="仿宋_GB2312" w:cs="Times New Roman"/>
          <w:color w:val="000000"/>
          <w:sz w:val="32"/>
          <w:szCs w:val="32"/>
        </w:rPr>
        <w:t>〔20</w:t>
      </w:r>
      <w:r>
        <w:rPr>
          <w:rFonts w:hint="default" w:ascii="Times New Roman" w:hAnsi="Times New Roman" w:eastAsia="仿宋_GB2312" w:cs="Times New Roman"/>
          <w:color w:val="000000"/>
          <w:sz w:val="32"/>
          <w:szCs w:val="32"/>
          <w:lang w:val="en-US" w:eastAsia="zh-CN"/>
        </w:rPr>
        <w:t>2</w:t>
      </w:r>
      <w:r>
        <w:rPr>
          <w:rFonts w:hint="eastAsia"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号</w:t>
      </w:r>
    </w:p>
    <w:p>
      <w:pPr>
        <w:widowControl w:val="0"/>
        <w:wordWrap/>
        <w:adjustRightInd/>
        <w:snapToGrid/>
        <w:spacing w:line="360" w:lineRule="auto"/>
        <w:jc w:val="center"/>
        <w:textAlignment w:val="auto"/>
        <w:rPr>
          <w:rFonts w:hint="eastAsia" w:ascii="方正小标宋_GBK" w:hAnsi="方正小标宋_GBK" w:eastAsia="方正小标宋_GBK" w:cs="方正小标宋_GBK"/>
          <w:b w:val="0"/>
          <w:color w:val="000000"/>
          <w:spacing w:val="0"/>
          <w:kern w:val="0"/>
          <w:sz w:val="44"/>
          <w:szCs w:val="44"/>
          <w:lang w:val="en-US" w:eastAsia="zh-CN" w:bidi="ar-SA"/>
        </w:rPr>
      </w:pPr>
      <w:r>
        <w:rPr>
          <w:rFonts w:hint="default" w:ascii="Times New Roman" w:hAnsi="Times New Roman" w:eastAsia="宋体" w:cs="Times New Roman"/>
          <w:kern w:val="2"/>
          <w:sz w:val="32"/>
          <w:szCs w:val="24"/>
          <w:lang w:val="en-US" w:eastAsia="zh-CN" w:bidi="ar-SA"/>
        </w:rPr>
        <w:pict>
          <v:line id="直接连接符 4" o:spid="_x0000_s1028" style="position:absolute;left:0;flip:y;margin-left:240.05pt;margin-top:16.05pt;height:0.25pt;width:200.45pt;rotation:0f;z-index:251659264;" o:ole="f" fillcolor="#FFFFFF" filled="f" o:preferrelative="t" stroked="t" coordsize="21600,21600">
            <v:fill on="f" color2="#FFFFFF" focus="0%"/>
            <v:stroke weight="3pt" color="#FF0000" color2="#FFFFFF" miterlimit="2"/>
            <v:imagedata gain="65536f" blacklevel="0f" gamma="0"/>
            <o:lock v:ext="edit" position="f" selection="f" grouping="f" rotation="f" cropping="f" text="f" aspectratio="f"/>
          </v:line>
        </w:pict>
      </w:r>
      <w:r>
        <w:rPr>
          <w:rFonts w:hint="default" w:ascii="Times New Roman" w:hAnsi="Times New Roman" w:cs="Times New Roman"/>
          <w:b/>
          <w:color w:val="FF0000"/>
          <w:sz w:val="48"/>
          <w:szCs w:val="48"/>
        </w:rPr>
        <w:t>★</w:t>
      </w:r>
      <w:r>
        <w:rPr>
          <w:rFonts w:hint="default" w:ascii="Times New Roman" w:hAnsi="Times New Roman" w:eastAsia="宋体" w:cs="Times New Roman"/>
          <w:kern w:val="2"/>
          <w:sz w:val="32"/>
          <w:szCs w:val="24"/>
          <w:lang w:val="en-US" w:eastAsia="zh-CN" w:bidi="ar-SA"/>
        </w:rPr>
        <w:pict>
          <v:line id="直接连接符 3" o:spid="_x0000_s1029" style="position:absolute;left:0;flip:y;margin-left:0pt;margin-top:16.1pt;height:0.25pt;width:200.45pt;rotation:0f;z-index:251658240;" o:ole="f" fillcolor="#FFFFFF" filled="f" o:preferrelative="t" stroked="t" coordsize="21600,21600">
            <v:fill on="f" color2="#FFFFFF" focus="0%"/>
            <v:stroke weight="3pt" color="#FF0000" color2="#FFFFFF" miterlimit="2"/>
            <v:imagedata gain="65536f" blacklevel="0f" gamma="0"/>
            <o:lock v:ext="edit" position="f" selection="f" grouping="f" rotation="f" cropping="f" text="f" aspectratio="f"/>
          </v:line>
        </w:pict>
      </w:r>
    </w:p>
    <w:p>
      <w:pPr>
        <w:widowControl w:val="0"/>
        <w:wordWrap/>
        <w:adjustRightInd w:val="0"/>
        <w:snapToGrid w:val="0"/>
        <w:spacing w:line="600" w:lineRule="exact"/>
        <w:jc w:val="center"/>
        <w:textAlignment w:val="auto"/>
        <w:rPr>
          <w:rFonts w:eastAsia="方正仿宋_GBK"/>
          <w:b/>
          <w:bCs/>
          <w:sz w:val="44"/>
          <w:szCs w:val="44"/>
        </w:rPr>
      </w:pPr>
      <w:r>
        <w:rPr>
          <w:rFonts w:hint="eastAsia" w:eastAsia="方正小标宋简体"/>
          <w:sz w:val="44"/>
          <w:szCs w:val="44"/>
        </w:rPr>
        <w:t>关于</w:t>
      </w:r>
      <w:r>
        <w:rPr>
          <w:rFonts w:hint="eastAsia" w:eastAsia="方正小标宋简体"/>
          <w:sz w:val="44"/>
          <w:szCs w:val="44"/>
          <w:lang w:val="en-US" w:eastAsia="zh-CN"/>
        </w:rPr>
        <w:t>印发</w:t>
      </w:r>
      <w:r>
        <w:rPr>
          <w:rFonts w:hint="eastAsia" w:eastAsia="方正小标宋简体"/>
          <w:sz w:val="44"/>
          <w:szCs w:val="44"/>
        </w:rPr>
        <w:t>《</w:t>
      </w:r>
      <w:r>
        <w:rPr>
          <w:rFonts w:hint="eastAsia" w:ascii="方正小标宋_GBK" w:hAnsi="方正小标宋_GBK" w:eastAsia="方正小标宋_GBK" w:cs="方正小标宋_GBK"/>
          <w:b w:val="0"/>
          <w:color w:val="000000"/>
          <w:spacing w:val="0"/>
          <w:kern w:val="0"/>
          <w:sz w:val="44"/>
          <w:szCs w:val="44"/>
          <w:lang w:val="en-US" w:eastAsia="zh-CN" w:bidi="ar-SA"/>
        </w:rPr>
        <w:t>新疆职业大学纪委2026年工作要点</w:t>
      </w:r>
      <w:r>
        <w:rPr>
          <w:rFonts w:hint="eastAsia" w:eastAsia="方正小标宋简体"/>
          <w:sz w:val="44"/>
          <w:szCs w:val="44"/>
        </w:rPr>
        <w:t>》</w:t>
      </w:r>
      <w:r>
        <w:rPr>
          <w:rFonts w:hint="eastAsia" w:eastAsia="方正小标宋简体"/>
          <w:sz w:val="44"/>
          <w:szCs w:val="44"/>
          <w:lang w:eastAsia="zh-CN"/>
        </w:rPr>
        <w:t>《纪委</w:t>
      </w:r>
      <w:r>
        <w:rPr>
          <w:rFonts w:hint="eastAsia" w:ascii="方正小标宋简体" w:hAnsi="方正小标宋简体" w:eastAsia="方正小标宋简体" w:cs="方正小标宋简体"/>
          <w:sz w:val="44"/>
          <w:szCs w:val="44"/>
        </w:rPr>
        <w:t>2026年政治监督清单</w:t>
      </w:r>
      <w:r>
        <w:rPr>
          <w:rFonts w:hint="eastAsia" w:eastAsia="方正小标宋简体"/>
          <w:sz w:val="44"/>
          <w:szCs w:val="44"/>
          <w:lang w:eastAsia="zh-CN"/>
        </w:rPr>
        <w:t>》</w:t>
      </w:r>
      <w:r>
        <w:rPr>
          <w:rFonts w:hint="eastAsia" w:eastAsia="方正小标宋简体"/>
          <w:sz w:val="44"/>
          <w:szCs w:val="44"/>
        </w:rPr>
        <w:t>的</w:t>
      </w:r>
      <w:r>
        <w:rPr>
          <w:rFonts w:hint="eastAsia" w:eastAsia="方正小标宋简体"/>
          <w:sz w:val="44"/>
          <w:szCs w:val="44"/>
          <w:lang w:val="en-US" w:eastAsia="zh-CN"/>
        </w:rPr>
        <w:t>通知</w:t>
      </w:r>
    </w:p>
    <w:p>
      <w:pPr>
        <w:widowControl w:val="0"/>
        <w:wordWrap/>
        <w:adjustRightInd/>
        <w:snapToGrid/>
        <w:spacing w:line="400" w:lineRule="exact"/>
        <w:ind w:firstLine="640" w:firstLineChars="200"/>
        <w:textAlignment w:val="auto"/>
        <w:rPr>
          <w:rFonts w:hint="eastAsia" w:eastAsia="方正仿宋_GBK"/>
          <w:color w:val="auto"/>
          <w:sz w:val="32"/>
          <w:szCs w:val="32"/>
          <w:shd w:val="clear" w:color="auto" w:fill="FFFFFF"/>
        </w:rPr>
      </w:pPr>
    </w:p>
    <w:p>
      <w:pPr>
        <w:widowControl w:val="0"/>
        <w:wordWrap/>
        <w:adjustRightInd/>
        <w:snapToGrid/>
        <w:spacing w:line="560" w:lineRule="exact"/>
        <w:ind w:left="0" w:leftChars="0" w:right="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机关党委、各党总支、直属党支部：</w:t>
      </w:r>
    </w:p>
    <w:p>
      <w:pPr>
        <w:pStyle w:val="2"/>
        <w:wordWrap/>
        <w:adjustRightInd/>
        <w:snapToGrid/>
        <w:spacing w:line="600" w:lineRule="exact"/>
        <w:ind w:firstLine="640" w:firstLineChars="200"/>
        <w:jc w:val="both"/>
        <w:textAlignment w:val="auto"/>
        <w:rPr>
          <w:rFonts w:hint="eastAsia" w:eastAsia="方正仿宋_GBK" w:cs="Times New Roman"/>
          <w:color w:val="auto"/>
          <w:spacing w:val="0"/>
          <w:kern w:val="2"/>
          <w:sz w:val="32"/>
          <w:szCs w:val="32"/>
          <w:shd w:val="clear" w:color="auto" w:fill="FFFFFF"/>
          <w:lang w:val="en-US" w:eastAsia="zh-CN" w:bidi="ar-SA"/>
        </w:rPr>
      </w:pPr>
      <w:r>
        <w:rPr>
          <w:rFonts w:hint="eastAsia" w:ascii="Times New Roman" w:hAnsi="Times New Roman" w:eastAsia="方正仿宋_GBK" w:cs="Times New Roman"/>
          <w:color w:val="auto"/>
          <w:spacing w:val="0"/>
          <w:kern w:val="2"/>
          <w:sz w:val="32"/>
          <w:szCs w:val="32"/>
          <w:shd w:val="clear" w:color="auto" w:fill="FFFFFF"/>
          <w:lang w:val="en-US" w:eastAsia="zh-CN" w:bidi="ar-SA"/>
        </w:rPr>
        <w:t>《新疆职业大学纪委2026年工作要点》《纪委2026年政治监督清单》</w:t>
      </w:r>
      <w:r>
        <w:rPr>
          <w:rFonts w:hint="eastAsia" w:eastAsia="方正仿宋_GBK" w:cs="Times New Roman"/>
          <w:color w:val="auto"/>
          <w:spacing w:val="0"/>
          <w:kern w:val="2"/>
          <w:sz w:val="32"/>
          <w:szCs w:val="32"/>
          <w:shd w:val="clear" w:color="auto" w:fill="FFFFFF"/>
          <w:lang w:val="en-US" w:eastAsia="zh-CN" w:bidi="ar-SA"/>
        </w:rPr>
        <w:t>已经校党委常委会会议研究同意，现印发给你们，请遵照执行。</w:t>
      </w:r>
    </w:p>
    <w:p>
      <w:pPr>
        <w:pStyle w:val="2"/>
        <w:widowControl w:val="0"/>
        <w:wordWrap/>
        <w:adjustRightInd/>
        <w:snapToGrid/>
        <w:spacing w:after="0" w:line="300" w:lineRule="exact"/>
        <w:ind w:firstLine="640" w:firstLineChars="200"/>
        <w:jc w:val="both"/>
        <w:textAlignment w:val="auto"/>
        <w:rPr>
          <w:rFonts w:hint="default" w:eastAsia="方正仿宋_GBK" w:cs="Times New Roman"/>
          <w:color w:val="auto"/>
          <w:spacing w:val="0"/>
          <w:kern w:val="2"/>
          <w:sz w:val="32"/>
          <w:szCs w:val="32"/>
          <w:shd w:val="clear" w:color="auto" w:fill="FFFFFF"/>
          <w:lang w:val="en-US" w:eastAsia="zh-CN" w:bidi="ar-SA"/>
        </w:rPr>
      </w:pPr>
    </w:p>
    <w:p>
      <w:pPr>
        <w:pStyle w:val="2"/>
        <w:widowControl w:val="0"/>
        <w:wordWrap/>
        <w:adjustRightInd/>
        <w:snapToGrid/>
        <w:spacing w:line="460" w:lineRule="exact"/>
        <w:jc w:val="left"/>
        <w:textAlignment w:val="auto"/>
        <w:rPr>
          <w:rFonts w:hint="default" w:ascii="Times New Roman" w:hAnsi="Times New Roman" w:eastAsia="方正仿宋_GBK" w:cs="Times New Roman"/>
          <w:color w:val="auto"/>
          <w:spacing w:val="0"/>
          <w:kern w:val="2"/>
          <w:sz w:val="32"/>
          <w:szCs w:val="32"/>
          <w:shd w:val="clear" w:color="auto" w:fill="FFFFFF"/>
          <w:lang w:val="en-US" w:eastAsia="zh-CN" w:bidi="ar-SA"/>
        </w:rPr>
      </w:pPr>
      <w:r>
        <w:rPr>
          <w:rFonts w:hint="default" w:ascii="Times New Roman" w:hAnsi="Times New Roman" w:eastAsia="方正仿宋_GBK" w:cs="Times New Roman"/>
          <w:color w:val="auto"/>
          <w:spacing w:val="0"/>
          <w:kern w:val="2"/>
          <w:sz w:val="32"/>
          <w:szCs w:val="32"/>
          <w:shd w:val="clear" w:color="auto" w:fill="FFFFFF"/>
          <w:lang w:val="en-US" w:eastAsia="zh-CN" w:bidi="ar-SA"/>
        </w:rPr>
        <w:t xml:space="preserve">                              </w:t>
      </w:r>
      <w:r>
        <w:rPr>
          <w:rFonts w:hint="eastAsia" w:ascii="Times New Roman" w:hAnsi="Times New Roman" w:eastAsia="方正仿宋_GBK" w:cs="Times New Roman"/>
          <w:color w:val="auto"/>
          <w:spacing w:val="0"/>
          <w:kern w:val="2"/>
          <w:sz w:val="32"/>
          <w:szCs w:val="32"/>
          <w:shd w:val="clear" w:color="auto" w:fill="FFFFFF"/>
          <w:lang w:val="en-US" w:eastAsia="zh-CN" w:bidi="ar-SA"/>
        </w:rPr>
        <w:t xml:space="preserve"> 中共</w:t>
      </w:r>
      <w:r>
        <w:rPr>
          <w:rFonts w:hint="default" w:ascii="Times New Roman" w:hAnsi="Times New Roman" w:eastAsia="方正仿宋_GBK" w:cs="Times New Roman"/>
          <w:color w:val="auto"/>
          <w:spacing w:val="0"/>
          <w:kern w:val="2"/>
          <w:sz w:val="32"/>
          <w:szCs w:val="32"/>
          <w:shd w:val="clear" w:color="auto" w:fill="FFFFFF"/>
          <w:lang w:val="en-US" w:eastAsia="zh-CN" w:bidi="ar-SA"/>
        </w:rPr>
        <w:t>新疆职业大学</w:t>
      </w:r>
      <w:r>
        <w:rPr>
          <w:rFonts w:hint="eastAsia" w:ascii="Times New Roman" w:hAnsi="Times New Roman" w:eastAsia="方正仿宋_GBK" w:cs="Times New Roman"/>
          <w:color w:val="auto"/>
          <w:spacing w:val="0"/>
          <w:kern w:val="2"/>
          <w:sz w:val="32"/>
          <w:szCs w:val="32"/>
          <w:shd w:val="clear" w:color="auto" w:fill="FFFFFF"/>
          <w:lang w:val="en-US" w:eastAsia="zh-CN" w:bidi="ar-SA"/>
        </w:rPr>
        <w:t>委员会</w:t>
      </w:r>
    </w:p>
    <w:p>
      <w:pPr>
        <w:widowControl w:val="0"/>
        <w:wordWrap/>
        <w:adjustRightInd w:val="0"/>
        <w:snapToGrid w:val="0"/>
        <w:spacing w:line="460" w:lineRule="exact"/>
        <w:ind w:left="0" w:leftChars="0" w:right="0" w:firstLine="0" w:firstLineChars="0"/>
        <w:jc w:val="center"/>
        <w:textAlignment w:val="auto"/>
        <w:outlineLvl w:val="9"/>
        <w:rPr>
          <w:rFonts w:hint="default" w:ascii="Times New Roman" w:hAnsi="Times New Roman" w:eastAsia="方正仿宋_GBK" w:cs="Times New Roman"/>
          <w:color w:val="auto"/>
          <w:spacing w:val="0"/>
          <w:kern w:val="2"/>
          <w:sz w:val="32"/>
          <w:szCs w:val="32"/>
          <w:shd w:val="clear" w:color="auto" w:fill="FFFFFF"/>
          <w:lang w:val="en-US" w:eastAsia="zh-CN" w:bidi="ar-SA"/>
        </w:rPr>
      </w:pPr>
      <w:r>
        <w:rPr>
          <w:rFonts w:hint="default" w:ascii="Times New Roman" w:hAnsi="Times New Roman" w:eastAsia="方正仿宋_GBK" w:cs="Times New Roman"/>
          <w:color w:val="auto"/>
          <w:spacing w:val="0"/>
          <w:kern w:val="2"/>
          <w:sz w:val="32"/>
          <w:szCs w:val="32"/>
          <w:shd w:val="clear" w:color="auto" w:fill="FFFFFF"/>
          <w:lang w:val="en-US" w:eastAsia="zh-CN" w:bidi="ar-SA"/>
        </w:rPr>
        <w:t xml:space="preserve">                               </w:t>
      </w:r>
      <w:r>
        <w:rPr>
          <w:rFonts w:hint="eastAsia" w:ascii="Times New Roman" w:hAnsi="Times New Roman" w:eastAsia="方正仿宋_GBK" w:cs="Times New Roman"/>
          <w:color w:val="auto"/>
          <w:spacing w:val="0"/>
          <w:kern w:val="2"/>
          <w:sz w:val="32"/>
          <w:szCs w:val="32"/>
          <w:shd w:val="clear" w:color="auto" w:fill="FFFFFF"/>
          <w:lang w:val="en-US" w:eastAsia="zh-CN" w:bidi="ar-SA"/>
        </w:rPr>
        <w:t xml:space="preserve"> </w:t>
      </w:r>
      <w:r>
        <w:rPr>
          <w:rFonts w:hint="default" w:ascii="Times New Roman" w:hAnsi="Times New Roman" w:eastAsia="方正仿宋_GBK" w:cs="Times New Roman"/>
          <w:color w:val="auto"/>
          <w:spacing w:val="0"/>
          <w:kern w:val="2"/>
          <w:sz w:val="32"/>
          <w:szCs w:val="32"/>
          <w:shd w:val="clear" w:color="auto" w:fill="FFFFFF"/>
          <w:lang w:val="en-US" w:eastAsia="zh-CN" w:bidi="ar-SA"/>
        </w:rPr>
        <w:t>2026年4月</w:t>
      </w:r>
      <w:r>
        <w:rPr>
          <w:rFonts w:hint="eastAsia" w:ascii="Times New Roman" w:hAnsi="Times New Roman" w:eastAsia="方正仿宋_GBK" w:cs="Times New Roman"/>
          <w:color w:val="auto"/>
          <w:spacing w:val="0"/>
          <w:kern w:val="2"/>
          <w:sz w:val="32"/>
          <w:szCs w:val="32"/>
          <w:shd w:val="clear" w:color="auto" w:fill="FFFFFF"/>
          <w:lang w:val="en-US" w:eastAsia="zh-CN" w:bidi="ar-SA"/>
        </w:rPr>
        <w:t>30</w:t>
      </w:r>
      <w:r>
        <w:rPr>
          <w:rFonts w:hint="default" w:ascii="Times New Roman" w:hAnsi="Times New Roman" w:eastAsia="方正仿宋_GBK" w:cs="Times New Roman"/>
          <w:color w:val="auto"/>
          <w:spacing w:val="0"/>
          <w:kern w:val="2"/>
          <w:sz w:val="32"/>
          <w:szCs w:val="32"/>
          <w:shd w:val="clear" w:color="auto" w:fill="FFFFFF"/>
          <w:lang w:val="en-US" w:eastAsia="zh-CN" w:bidi="ar-SA"/>
        </w:rPr>
        <w:t>日</w:t>
      </w:r>
    </w:p>
    <w:p>
      <w:pPr>
        <w:widowControl w:val="0"/>
        <w:wordWrap/>
        <w:adjustRightInd w:val="0"/>
        <w:snapToGrid w:val="0"/>
        <w:spacing w:line="460" w:lineRule="exact"/>
        <w:ind w:left="0" w:leftChars="0" w:right="0" w:firstLine="0" w:firstLineChars="0"/>
        <w:jc w:val="center"/>
        <w:textAlignment w:val="auto"/>
        <w:outlineLvl w:val="9"/>
        <w:rPr>
          <w:rFonts w:hint="eastAsia" w:ascii="Times New Roman" w:hAnsi="Times New Roman" w:eastAsia="方正仿宋_GBK" w:cs="Times New Roman"/>
          <w:color w:val="auto"/>
          <w:spacing w:val="0"/>
          <w:kern w:val="2"/>
          <w:sz w:val="32"/>
          <w:szCs w:val="32"/>
          <w:shd w:val="clear" w:color="auto" w:fill="FFFFFF"/>
          <w:lang w:val="en-US" w:eastAsia="zh-CN" w:bidi="ar-SA"/>
        </w:rPr>
      </w:pPr>
    </w:p>
    <w:p>
      <w:pPr>
        <w:widowControl w:val="0"/>
        <w:wordWrap/>
        <w:adjustRightInd w:val="0"/>
        <w:snapToGrid w:val="0"/>
        <w:spacing w:line="576" w:lineRule="exact"/>
        <w:ind w:left="0" w:leftChars="0" w:right="0" w:firstLine="0" w:firstLineChars="0"/>
        <w:jc w:val="center"/>
        <w:textAlignment w:val="auto"/>
        <w:outlineLvl w:val="9"/>
        <w:rPr>
          <w:rFonts w:hint="eastAsia" w:ascii="方正仿宋_GBK" w:eastAsia="方正仿宋_GBK"/>
          <w:color w:val="000000"/>
          <w:spacing w:val="0"/>
          <w:kern w:val="0"/>
          <w:sz w:val="36"/>
          <w:szCs w:val="36"/>
        </w:rPr>
      </w:pPr>
      <w:r>
        <w:rPr>
          <w:rFonts w:hint="eastAsia" w:ascii="方正小标宋_GBK" w:hAnsi="方正小标宋_GBK" w:eastAsia="方正小标宋_GBK" w:cs="方正小标宋_GBK"/>
          <w:b w:val="0"/>
          <w:color w:val="000000"/>
          <w:spacing w:val="0"/>
          <w:kern w:val="0"/>
          <w:sz w:val="44"/>
          <w:szCs w:val="44"/>
          <w:lang w:val="en-US" w:eastAsia="zh-CN" w:bidi="ar-SA"/>
        </w:rPr>
        <w:t>新疆职业大学纪委2026年工作要点</w:t>
      </w:r>
    </w:p>
    <w:p>
      <w:pPr>
        <w:widowControl w:val="0"/>
        <w:wordWrap/>
        <w:spacing w:line="520" w:lineRule="exact"/>
        <w:jc w:val="center"/>
        <w:rPr>
          <w:rFonts w:hint="default" w:ascii="方正仿宋_GBK" w:eastAsia="方正仿宋_GBK"/>
          <w:color w:val="000000"/>
          <w:spacing w:val="0"/>
          <w:kern w:val="0"/>
          <w:sz w:val="32"/>
        </w:rPr>
      </w:pPr>
    </w:p>
    <w:p>
      <w:pPr>
        <w:widowControl w:val="0"/>
        <w:wordWrap/>
        <w:adjustRightInd/>
        <w:snapToGrid/>
        <w:spacing w:line="520" w:lineRule="exact"/>
        <w:ind w:firstLine="640" w:firstLineChars="200"/>
        <w:textAlignment w:val="auto"/>
        <w:rPr>
          <w:rFonts w:hint="default" w:ascii="Times New Roman" w:hAnsi="Times New Roman" w:eastAsia="方正仿宋_GBK" w:cs="Times New Roman"/>
          <w:color w:val="000000"/>
          <w:spacing w:val="0"/>
          <w:sz w:val="32"/>
          <w:szCs w:val="32"/>
          <w:highlight w:val="none"/>
        </w:rPr>
      </w:pPr>
      <w:r>
        <w:rPr>
          <w:rFonts w:hint="eastAsia" w:ascii="Times New Roman" w:hAnsi="Times New Roman" w:eastAsia="方正仿宋_GBK" w:cs="Times New Roman"/>
          <w:color w:val="000000"/>
          <w:spacing w:val="0"/>
          <w:sz w:val="32"/>
          <w:szCs w:val="32"/>
          <w:highlight w:val="none"/>
          <w:lang w:val="en-US" w:eastAsia="zh-CN"/>
        </w:rPr>
        <w:t>2026年是“十五五”开局之年，</w:t>
      </w:r>
      <w:r>
        <w:rPr>
          <w:rFonts w:hint="default" w:ascii="Times New Roman" w:hAnsi="Times New Roman" w:eastAsia="方正仿宋_GBK" w:cs="Times New Roman"/>
          <w:color w:val="000000"/>
          <w:spacing w:val="0"/>
          <w:sz w:val="32"/>
          <w:szCs w:val="32"/>
          <w:highlight w:val="none"/>
          <w:lang w:val="en-US" w:eastAsia="zh-CN"/>
        </w:rPr>
        <w:t>是学校攻坚申办本科层次职业大学的关键之年</w:t>
      </w:r>
      <w:r>
        <w:rPr>
          <w:rFonts w:hint="eastAsia" w:ascii="Times New Roman" w:hAnsi="Times New Roman" w:eastAsia="方正仿宋_GBK" w:cs="Times New Roman"/>
          <w:color w:val="000000"/>
          <w:spacing w:val="0"/>
          <w:sz w:val="32"/>
          <w:szCs w:val="32"/>
          <w:highlight w:val="none"/>
          <w:lang w:val="en-US" w:eastAsia="zh-CN"/>
        </w:rPr>
        <w:t>，做好2026年各项工作责任重大、意义深远。</w:t>
      </w:r>
      <w:r>
        <w:rPr>
          <w:rFonts w:hint="eastAsia" w:ascii="Times New Roman" w:hAnsi="Times New Roman" w:eastAsia="方正仿宋_GBK" w:cs="Times New Roman"/>
          <w:color w:val="000000"/>
          <w:spacing w:val="0"/>
          <w:sz w:val="32"/>
          <w:szCs w:val="32"/>
          <w:highlight w:val="none"/>
          <w:lang w:eastAsia="zh-CN"/>
        </w:rPr>
        <w:t>新疆职业大学纪委工作的总体要求是：</w:t>
      </w:r>
      <w:r>
        <w:rPr>
          <w:rFonts w:hint="default" w:ascii="Times New Roman" w:hAnsi="Times New Roman" w:eastAsia="方正仿宋_GBK" w:cs="Times New Roman"/>
          <w:color w:val="000000"/>
          <w:spacing w:val="0"/>
          <w:sz w:val="32"/>
          <w:szCs w:val="32"/>
          <w:highlight w:val="none"/>
        </w:rPr>
        <w:t>坚持以习近平新时代中国特色社会主义思想为指导，全面贯彻落实党的</w:t>
      </w:r>
      <w:r>
        <w:rPr>
          <w:rFonts w:hint="default" w:ascii="Times New Roman" w:hAnsi="Times New Roman" w:eastAsia="方正仿宋_GBK" w:cs="Times New Roman"/>
          <w:color w:val="000000"/>
          <w:spacing w:val="0"/>
          <w:sz w:val="32"/>
          <w:szCs w:val="32"/>
          <w:highlight w:val="none"/>
          <w:lang w:eastAsia="zh-CN"/>
        </w:rPr>
        <w:t>二十</w:t>
      </w:r>
      <w:r>
        <w:rPr>
          <w:rFonts w:hint="default" w:ascii="Times New Roman" w:hAnsi="Times New Roman" w:eastAsia="方正仿宋_GBK" w:cs="Times New Roman"/>
          <w:color w:val="000000"/>
          <w:spacing w:val="0"/>
          <w:sz w:val="32"/>
          <w:szCs w:val="32"/>
          <w:highlight w:val="none"/>
        </w:rPr>
        <w:t>大和二十届历次全会精神，深入学习贯彻习近平总书记关于党的建设的重要思想、关于自我革命的重要思想，</w:t>
      </w:r>
      <w:r>
        <w:rPr>
          <w:rFonts w:hint="eastAsia" w:ascii="Times New Roman" w:hAnsi="Times New Roman" w:eastAsia="方正仿宋_GBK" w:cs="Times New Roman"/>
          <w:color w:val="000000"/>
          <w:spacing w:val="0"/>
          <w:sz w:val="32"/>
          <w:szCs w:val="32"/>
          <w:highlight w:val="none"/>
          <w:lang w:eastAsia="zh-CN"/>
        </w:rPr>
        <w:t>深入贯彻习近平总书记关于新疆工作的重要讲话和重要指示批示精神，</w:t>
      </w:r>
      <w:r>
        <w:rPr>
          <w:rFonts w:hint="default" w:ascii="Times New Roman" w:hAnsi="Times New Roman" w:eastAsia="方正仿宋_GBK" w:cs="Times New Roman"/>
          <w:color w:val="000000"/>
          <w:spacing w:val="0"/>
          <w:sz w:val="32"/>
          <w:szCs w:val="32"/>
          <w:highlight w:val="none"/>
        </w:rPr>
        <w:t>完整准确全面贯彻新时代党的治疆方略，</w:t>
      </w:r>
      <w:r>
        <w:rPr>
          <w:rFonts w:hint="eastAsia" w:ascii="Times New Roman" w:hAnsi="Times New Roman" w:eastAsia="方正仿宋_GBK" w:cs="Times New Roman"/>
          <w:color w:val="000000"/>
          <w:spacing w:val="0"/>
          <w:sz w:val="32"/>
          <w:szCs w:val="32"/>
          <w:highlight w:val="none"/>
          <w:lang w:eastAsia="zh-CN"/>
        </w:rPr>
        <w:t>围绕自治区纪委工作部署和学校党委工作要求，</w:t>
      </w:r>
      <w:r>
        <w:rPr>
          <w:rFonts w:hint="default" w:ascii="Times New Roman" w:hAnsi="Times New Roman" w:eastAsia="方正仿宋_GBK" w:cs="Times New Roman"/>
          <w:color w:val="000000"/>
          <w:spacing w:val="0"/>
          <w:sz w:val="32"/>
          <w:szCs w:val="32"/>
          <w:highlight w:val="none"/>
        </w:rPr>
        <w:t>以</w:t>
      </w:r>
      <w:r>
        <w:rPr>
          <w:rFonts w:hint="eastAsia" w:ascii="Times New Roman" w:hAnsi="Times New Roman" w:eastAsia="方正仿宋_GBK" w:cs="Times New Roman"/>
          <w:color w:val="000000"/>
          <w:spacing w:val="0"/>
          <w:sz w:val="32"/>
          <w:szCs w:val="32"/>
          <w:highlight w:val="none"/>
          <w:lang w:eastAsia="zh-CN"/>
        </w:rPr>
        <w:t>“</w:t>
      </w:r>
      <w:r>
        <w:rPr>
          <w:rFonts w:hint="default" w:ascii="Times New Roman" w:hAnsi="Times New Roman" w:eastAsia="方正仿宋_GBK" w:cs="Times New Roman"/>
          <w:color w:val="000000"/>
          <w:spacing w:val="0"/>
          <w:sz w:val="32"/>
          <w:szCs w:val="32"/>
          <w:highlight w:val="none"/>
        </w:rPr>
        <w:t>钉钉子</w:t>
      </w:r>
      <w:r>
        <w:rPr>
          <w:rFonts w:hint="eastAsia" w:ascii="Times New Roman" w:hAnsi="Times New Roman" w:eastAsia="方正仿宋_GBK" w:cs="Times New Roman"/>
          <w:color w:val="000000"/>
          <w:spacing w:val="0"/>
          <w:sz w:val="32"/>
          <w:szCs w:val="32"/>
          <w:highlight w:val="none"/>
          <w:lang w:eastAsia="zh-CN"/>
        </w:rPr>
        <w:t>”</w:t>
      </w:r>
      <w:r>
        <w:rPr>
          <w:rFonts w:hint="default" w:ascii="Times New Roman" w:hAnsi="Times New Roman" w:eastAsia="方正仿宋_GBK" w:cs="Times New Roman"/>
          <w:color w:val="000000"/>
          <w:spacing w:val="0"/>
          <w:sz w:val="32"/>
          <w:szCs w:val="32"/>
          <w:highlight w:val="none"/>
        </w:rPr>
        <w:t>精神纵深推进全面从严治党，从严治校，深化正风肃纪反腐，为学校</w:t>
      </w:r>
      <w:r>
        <w:rPr>
          <w:rFonts w:hint="eastAsia" w:ascii="Times New Roman" w:hAnsi="Times New Roman" w:eastAsia="方正仿宋_GBK" w:cs="Times New Roman"/>
          <w:color w:val="000000"/>
          <w:spacing w:val="0"/>
          <w:sz w:val="32"/>
          <w:szCs w:val="32"/>
          <w:highlight w:val="none"/>
          <w:lang w:val="en-US" w:eastAsia="zh-CN"/>
        </w:rPr>
        <w:t>高质量发展</w:t>
      </w:r>
      <w:r>
        <w:rPr>
          <w:rFonts w:hint="default" w:ascii="Times New Roman" w:hAnsi="Times New Roman" w:eastAsia="方正仿宋_GBK" w:cs="Times New Roman"/>
          <w:color w:val="000000"/>
          <w:spacing w:val="0"/>
          <w:sz w:val="32"/>
          <w:szCs w:val="32"/>
          <w:highlight w:val="none"/>
        </w:rPr>
        <w:t>，</w:t>
      </w:r>
      <w:r>
        <w:rPr>
          <w:rFonts w:hint="eastAsia" w:ascii="Times New Roman" w:hAnsi="Times New Roman" w:eastAsia="方正仿宋_GBK" w:cs="Times New Roman"/>
          <w:color w:val="000000"/>
          <w:spacing w:val="0"/>
          <w:sz w:val="32"/>
          <w:szCs w:val="32"/>
          <w:highlight w:val="none"/>
          <w:lang w:val="en-US" w:eastAsia="zh-CN"/>
        </w:rPr>
        <w:t>实现</w:t>
      </w:r>
      <w:r>
        <w:rPr>
          <w:rFonts w:hint="default" w:ascii="Times New Roman" w:hAnsi="Times New Roman" w:eastAsia="方正仿宋_GBK" w:cs="Times New Roman"/>
          <w:color w:val="000000"/>
          <w:spacing w:val="0"/>
          <w:sz w:val="32"/>
          <w:szCs w:val="32"/>
          <w:highlight w:val="none"/>
        </w:rPr>
        <w:t>攻坚</w:t>
      </w:r>
      <w:r>
        <w:rPr>
          <w:rFonts w:hint="eastAsia" w:ascii="Times New Roman" w:hAnsi="Times New Roman" w:eastAsia="方正仿宋_GBK" w:cs="Times New Roman"/>
          <w:color w:val="000000"/>
          <w:spacing w:val="0"/>
          <w:sz w:val="32"/>
          <w:szCs w:val="32"/>
          <w:highlight w:val="none"/>
          <w:lang w:val="en-US" w:eastAsia="zh-CN"/>
        </w:rPr>
        <w:t>申</w:t>
      </w:r>
      <w:r>
        <w:rPr>
          <w:rFonts w:hint="default" w:ascii="Times New Roman" w:hAnsi="Times New Roman" w:eastAsia="方正仿宋_GBK" w:cs="Times New Roman"/>
          <w:color w:val="000000"/>
          <w:spacing w:val="0"/>
          <w:sz w:val="32"/>
          <w:szCs w:val="32"/>
          <w:highlight w:val="none"/>
        </w:rPr>
        <w:t>本目标提供坚强的政治保障、纪律保障和作风保障。</w:t>
      </w:r>
    </w:p>
    <w:p>
      <w:pPr>
        <w:widowControl w:val="0"/>
        <w:numPr>
          <w:numId w:val="0"/>
        </w:numPr>
        <w:wordWrap/>
        <w:adjustRightInd w:val="0"/>
        <w:snapToGrid w:val="0"/>
        <w:spacing w:line="520" w:lineRule="exact"/>
        <w:ind w:right="0" w:firstLine="640" w:firstLineChars="200"/>
        <w:jc w:val="both"/>
        <w:textAlignment w:val="auto"/>
        <w:outlineLvl w:val="9"/>
        <w:rPr>
          <w:rFonts w:hint="default" w:ascii="Times New Roman" w:hAnsi="Times New Roman" w:eastAsia="黑体" w:cs="Times New Roman"/>
          <w:b w:val="0"/>
          <w:bCs w:val="0"/>
          <w:spacing w:val="0"/>
          <w:sz w:val="32"/>
          <w:szCs w:val="32"/>
          <w:lang w:val="en-US" w:eastAsia="zh-CN"/>
        </w:rPr>
      </w:pPr>
      <w:r>
        <w:rPr>
          <w:rFonts w:hint="default" w:ascii="Times New Roman" w:hAnsi="Times New Roman" w:eastAsia="黑体" w:cs="Times New Roman"/>
          <w:b w:val="0"/>
          <w:bCs w:val="0"/>
          <w:spacing w:val="0"/>
          <w:sz w:val="32"/>
          <w:szCs w:val="32"/>
          <w:lang w:val="en-US" w:eastAsia="zh-CN"/>
        </w:rPr>
        <w:t>一、筑牢政治根基，深学笃行践忠诚，坚决践行“两个维护”</w:t>
      </w:r>
    </w:p>
    <w:p>
      <w:pPr>
        <w:widowControl w:val="0"/>
        <w:numPr>
          <w:numId w:val="0"/>
        </w:numPr>
        <w:wordWrap/>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spacing w:val="0"/>
          <w:sz w:val="32"/>
          <w:szCs w:val="32"/>
        </w:rPr>
      </w:pPr>
      <w:r>
        <w:rPr>
          <w:rFonts w:hint="default" w:ascii="Times New Roman" w:hAnsi="Times New Roman" w:eastAsia="方正仿宋_GBK" w:cs="Times New Roman"/>
          <w:b w:val="0"/>
          <w:bCs w:val="0"/>
          <w:spacing w:val="0"/>
          <w:sz w:val="32"/>
          <w:szCs w:val="32"/>
          <w:lang w:val="en-US" w:eastAsia="zh-CN"/>
        </w:rPr>
        <w:t>1.</w:t>
      </w:r>
      <w:r>
        <w:rPr>
          <w:rFonts w:hint="default" w:ascii="Times New Roman" w:hAnsi="Times New Roman" w:eastAsia="方正仿宋_GBK" w:cs="Times New Roman"/>
          <w:spacing w:val="0"/>
          <w:sz w:val="32"/>
          <w:szCs w:val="32"/>
        </w:rPr>
        <w:t>严格落实</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第一议题</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学习制度，深学细悟党的二十届四中全会精神，及时跟进学习习近平总书记最新重要讲话、重要指示批示精神及教育工作、新疆工作的重要论述</w:t>
      </w:r>
      <w:r>
        <w:rPr>
          <w:rFonts w:hint="eastAsia" w:ascii="Times New Roman" w:hAnsi="Times New Roman" w:eastAsia="方正仿宋_GBK" w:cs="Times New Roman"/>
          <w:spacing w:val="0"/>
          <w:sz w:val="32"/>
          <w:szCs w:val="32"/>
          <w:lang w:val="en-US" w:eastAsia="zh-CN"/>
        </w:rPr>
        <w:t>特别是</w:t>
      </w:r>
      <w:r>
        <w:rPr>
          <w:rFonts w:hint="default" w:ascii="Times New Roman" w:hAnsi="Times New Roman" w:eastAsia="方正仿宋_GBK" w:cs="Times New Roman"/>
          <w:spacing w:val="0"/>
          <w:sz w:val="32"/>
          <w:szCs w:val="32"/>
        </w:rPr>
        <w:t>学习习近平总书记出席自治区成立70周年庆祝活动期间重要讲话重要指示精神。</w:t>
      </w:r>
    </w:p>
    <w:p>
      <w:pPr>
        <w:widowControl w:val="0"/>
        <w:numPr>
          <w:numId w:val="0"/>
        </w:numPr>
        <w:wordWrap/>
        <w:adjustRightInd w:val="0"/>
        <w:snapToGrid w:val="0"/>
        <w:spacing w:line="520" w:lineRule="exact"/>
        <w:ind w:right="0" w:firstLine="640" w:firstLineChars="200"/>
        <w:jc w:val="both"/>
        <w:textAlignment w:val="auto"/>
        <w:outlineLvl w:val="9"/>
        <w:rPr>
          <w:rFonts w:hint="default" w:ascii="Times New Roman" w:hAnsi="Times New Roman" w:eastAsia="仿宋_GB2312" w:cs="Times New Roman"/>
          <w:b w:val="0"/>
          <w:bCs w:val="0"/>
          <w:color w:val="000000"/>
          <w:spacing w:val="0"/>
          <w:kern w:val="0"/>
          <w:sz w:val="32"/>
          <w:szCs w:val="32"/>
          <w:lang w:val="en-US" w:eastAsia="zh-CN" w:bidi="ar-SA"/>
        </w:rPr>
      </w:pPr>
      <w:r>
        <w:rPr>
          <w:rFonts w:hint="default" w:ascii="Times New Roman" w:hAnsi="Times New Roman" w:eastAsia="方正仿宋_GBK" w:cs="Times New Roman"/>
          <w:b w:val="0"/>
          <w:bCs w:val="0"/>
          <w:spacing w:val="0"/>
          <w:sz w:val="32"/>
          <w:szCs w:val="32"/>
          <w:lang w:val="en-US" w:eastAsia="zh-CN"/>
        </w:rPr>
        <w:t>2.运用党的创新理论蕴含的立场观点方法，紧紧围绕</w:t>
      </w:r>
      <w:r>
        <w:rPr>
          <w:rFonts w:hint="eastAsia" w:ascii="Times New Roman" w:hAnsi="Times New Roman" w:eastAsia="方正仿宋_GBK" w:cs="Times New Roman"/>
          <w:spacing w:val="0"/>
          <w:sz w:val="32"/>
          <w:szCs w:val="32"/>
          <w:lang w:val="en-US" w:eastAsia="zh-CN"/>
        </w:rPr>
        <w:t>实现</w:t>
      </w:r>
      <w:r>
        <w:rPr>
          <w:rFonts w:hint="default" w:ascii="Times New Roman" w:hAnsi="Times New Roman" w:eastAsia="方正仿宋_GBK" w:cs="Times New Roman"/>
          <w:spacing w:val="0"/>
          <w:sz w:val="32"/>
          <w:szCs w:val="32"/>
        </w:rPr>
        <w:t>攻坚</w:t>
      </w:r>
      <w:r>
        <w:rPr>
          <w:rFonts w:hint="eastAsia" w:ascii="Times New Roman" w:hAnsi="Times New Roman" w:eastAsia="方正仿宋_GBK" w:cs="Times New Roman"/>
          <w:spacing w:val="0"/>
          <w:sz w:val="32"/>
          <w:szCs w:val="32"/>
          <w:lang w:val="en-US" w:eastAsia="zh-CN"/>
        </w:rPr>
        <w:t>申</w:t>
      </w:r>
      <w:r>
        <w:rPr>
          <w:rFonts w:hint="default" w:ascii="Times New Roman" w:hAnsi="Times New Roman" w:eastAsia="方正仿宋_GBK" w:cs="Times New Roman"/>
          <w:spacing w:val="0"/>
          <w:sz w:val="32"/>
          <w:szCs w:val="32"/>
        </w:rPr>
        <w:t>本目标</w:t>
      </w:r>
      <w:r>
        <w:rPr>
          <w:rFonts w:hint="default" w:ascii="Times New Roman" w:hAnsi="Times New Roman" w:eastAsia="方正仿宋_GBK" w:cs="Times New Roman"/>
          <w:b w:val="0"/>
          <w:bCs w:val="0"/>
          <w:spacing w:val="0"/>
          <w:sz w:val="32"/>
          <w:szCs w:val="32"/>
          <w:lang w:val="en-US" w:eastAsia="zh-CN"/>
        </w:rPr>
        <w:t>谋划部署工作，开展蹲点调研，</w:t>
      </w:r>
      <w:r>
        <w:rPr>
          <w:rFonts w:hint="eastAsia" w:ascii="Times New Roman" w:hAnsi="Times New Roman" w:eastAsia="方正仿宋_GBK" w:cs="Times New Roman"/>
          <w:b w:val="0"/>
          <w:bCs w:val="0"/>
          <w:spacing w:val="0"/>
          <w:sz w:val="32"/>
          <w:szCs w:val="32"/>
          <w:lang w:val="en-US" w:eastAsia="zh-CN"/>
        </w:rPr>
        <w:t>把情况摸准、把问题找准、把对策提实，</w:t>
      </w:r>
      <w:r>
        <w:rPr>
          <w:rFonts w:hint="default" w:ascii="Times New Roman" w:hAnsi="Times New Roman" w:eastAsia="方正仿宋_GBK" w:cs="Times New Roman"/>
          <w:b w:val="0"/>
          <w:bCs w:val="0"/>
          <w:spacing w:val="0"/>
          <w:sz w:val="32"/>
          <w:szCs w:val="32"/>
          <w:lang w:val="en-US" w:eastAsia="zh-CN"/>
        </w:rPr>
        <w:t>找准服务保障学校改革大局的切入点着力点</w:t>
      </w:r>
      <w:r>
        <w:rPr>
          <w:rFonts w:hint="default" w:ascii="Times New Roman" w:hAnsi="Times New Roman" w:eastAsia="仿宋_GB2312" w:cs="Times New Roman"/>
          <w:b w:val="0"/>
          <w:bCs w:val="0"/>
          <w:color w:val="000000"/>
          <w:spacing w:val="0"/>
          <w:kern w:val="0"/>
          <w:sz w:val="32"/>
          <w:szCs w:val="32"/>
          <w:lang w:val="en-US" w:eastAsia="zh-CN" w:bidi="ar-SA"/>
        </w:rPr>
        <w:t>。</w:t>
      </w:r>
    </w:p>
    <w:p>
      <w:pPr>
        <w:widowControl w:val="0"/>
        <w:numPr>
          <w:numId w:val="0"/>
        </w:numPr>
        <w:wordWrap/>
        <w:adjustRightInd w:val="0"/>
        <w:snapToGrid w:val="0"/>
        <w:spacing w:line="520" w:lineRule="exact"/>
        <w:ind w:right="0" w:firstLine="640" w:firstLineChars="200"/>
        <w:jc w:val="both"/>
        <w:textAlignment w:val="auto"/>
        <w:outlineLvl w:val="9"/>
        <w:rPr>
          <w:rFonts w:hint="default" w:ascii="Times New Roman" w:hAnsi="Times New Roman" w:eastAsia="仿宋_GB2312" w:cs="Times New Roman"/>
          <w:b w:val="0"/>
          <w:bCs w:val="0"/>
          <w:color w:val="000000"/>
          <w:spacing w:val="0"/>
          <w:kern w:val="0"/>
          <w:sz w:val="32"/>
          <w:szCs w:val="32"/>
          <w:lang w:val="en-US" w:eastAsia="zh-CN" w:bidi="ar-SA"/>
        </w:rPr>
      </w:pP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协助党委开展树立和践行正确政绩观学习教育，强化对二级党组织理论学习的督导指导</w:t>
      </w:r>
      <w:r>
        <w:rPr>
          <w:rFonts w:hint="eastAsia" w:ascii="Times New Roman" w:hAnsi="Times New Roman" w:eastAsia="方正仿宋_GBK" w:cs="Times New Roman"/>
          <w:sz w:val="32"/>
          <w:szCs w:val="32"/>
          <w:lang w:eastAsia="zh-CN"/>
        </w:rPr>
        <w:t>。</w:t>
      </w:r>
    </w:p>
    <w:p>
      <w:pPr>
        <w:widowControl w:val="0"/>
        <w:numPr>
          <w:numId w:val="0"/>
        </w:numPr>
        <w:wordWrap/>
        <w:adjustRightInd w:val="0"/>
        <w:snapToGrid w:val="0"/>
        <w:spacing w:line="520" w:lineRule="exact"/>
        <w:ind w:right="0" w:firstLine="640" w:firstLineChars="200"/>
        <w:jc w:val="both"/>
        <w:textAlignment w:val="auto"/>
        <w:outlineLvl w:val="9"/>
        <w:rPr>
          <w:rFonts w:hint="eastAsia" w:ascii="Times New Roman" w:hAnsi="Times New Roman" w:eastAsia="黑体" w:cs="Times New Roman"/>
          <w:b w:val="0"/>
          <w:bCs w:val="0"/>
          <w:spacing w:val="0"/>
          <w:sz w:val="32"/>
          <w:szCs w:val="32"/>
          <w:lang w:val="en-US" w:eastAsia="zh-CN"/>
        </w:rPr>
      </w:pPr>
      <w:r>
        <w:rPr>
          <w:rFonts w:hint="default" w:ascii="Times New Roman" w:hAnsi="Times New Roman" w:eastAsia="黑体" w:cs="Times New Roman"/>
          <w:b w:val="0"/>
          <w:bCs w:val="0"/>
          <w:spacing w:val="0"/>
          <w:sz w:val="32"/>
          <w:szCs w:val="32"/>
          <w:lang w:val="en-US" w:eastAsia="zh-CN"/>
        </w:rPr>
        <w:t>二、</w:t>
      </w:r>
      <w:r>
        <w:rPr>
          <w:rFonts w:hint="eastAsia" w:ascii="Times New Roman" w:hAnsi="Times New Roman" w:eastAsia="黑体" w:cs="Times New Roman"/>
          <w:b w:val="0"/>
          <w:bCs w:val="0"/>
          <w:spacing w:val="0"/>
          <w:sz w:val="32"/>
          <w:szCs w:val="32"/>
          <w:lang w:val="en-US" w:eastAsia="zh-CN"/>
        </w:rPr>
        <w:t>深入推进政治监督具体化、精准化、常态化</w:t>
      </w:r>
    </w:p>
    <w:p>
      <w:pPr>
        <w:widowControl w:val="0"/>
        <w:numPr>
          <w:numId w:val="0"/>
        </w:numPr>
        <w:wordWrap/>
        <w:adjustRightInd w:val="0"/>
        <w:snapToGrid w:val="0"/>
        <w:spacing w:line="520" w:lineRule="exact"/>
        <w:ind w:right="0" w:firstLine="640" w:firstLineChars="200"/>
        <w:jc w:val="both"/>
        <w:textAlignment w:val="auto"/>
        <w:outlineLvl w:val="9"/>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4</w:t>
      </w:r>
      <w:r>
        <w:rPr>
          <w:rFonts w:hint="default"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b w:val="0"/>
          <w:bCs w:val="0"/>
          <w:color w:val="auto"/>
          <w:spacing w:val="0"/>
          <w:sz w:val="32"/>
          <w:szCs w:val="32"/>
        </w:rPr>
        <w:t>认真落实纪检监察机关开展政治监督工作办法，</w:t>
      </w:r>
      <w:r>
        <w:rPr>
          <w:rFonts w:hint="eastAsia" w:ascii="Times New Roman" w:hAnsi="Times New Roman" w:eastAsia="方正仿宋_GBK" w:cs="Times New Roman"/>
          <w:b w:val="0"/>
          <w:bCs w:val="0"/>
          <w:color w:val="auto"/>
          <w:spacing w:val="0"/>
          <w:sz w:val="32"/>
          <w:szCs w:val="32"/>
          <w:lang w:val="en-US" w:eastAsia="zh-CN"/>
        </w:rPr>
        <w:t>紧盯中央巡视反馈意见整改落实，</w:t>
      </w:r>
      <w:r>
        <w:rPr>
          <w:rFonts w:hint="default" w:ascii="Times New Roman" w:hAnsi="Times New Roman" w:eastAsia="方正仿宋_GBK" w:cs="Times New Roman"/>
          <w:b w:val="0"/>
          <w:bCs w:val="0"/>
          <w:spacing w:val="0"/>
          <w:sz w:val="32"/>
          <w:szCs w:val="32"/>
          <w:lang w:val="en-US" w:eastAsia="zh-CN"/>
        </w:rPr>
        <w:t>修订完善202</w:t>
      </w:r>
      <w:r>
        <w:rPr>
          <w:rFonts w:hint="eastAsia" w:ascii="Times New Roman" w:hAnsi="Times New Roman" w:eastAsia="方正仿宋_GBK" w:cs="Times New Roman"/>
          <w:b w:val="0"/>
          <w:bCs w:val="0"/>
          <w:spacing w:val="0"/>
          <w:sz w:val="32"/>
          <w:szCs w:val="32"/>
          <w:lang w:val="en-US" w:eastAsia="zh-CN"/>
        </w:rPr>
        <w:t>6</w:t>
      </w:r>
      <w:r>
        <w:rPr>
          <w:rFonts w:hint="default" w:ascii="Times New Roman" w:hAnsi="Times New Roman" w:eastAsia="方正仿宋_GBK" w:cs="Times New Roman"/>
          <w:b w:val="0"/>
          <w:bCs w:val="0"/>
          <w:spacing w:val="0"/>
          <w:sz w:val="32"/>
          <w:szCs w:val="32"/>
          <w:lang w:val="en-US" w:eastAsia="zh-CN"/>
        </w:rPr>
        <w:t>年校纪委政治监督清单，</w:t>
      </w:r>
      <w:r>
        <w:rPr>
          <w:rFonts w:hint="eastAsia" w:ascii="Times New Roman" w:hAnsi="Times New Roman" w:eastAsia="方正仿宋_GBK" w:cs="Times New Roman"/>
          <w:b w:val="0"/>
          <w:bCs w:val="0"/>
          <w:spacing w:val="0"/>
          <w:sz w:val="32"/>
          <w:szCs w:val="32"/>
          <w:lang w:val="en-US" w:eastAsia="zh-CN"/>
        </w:rPr>
        <w:t>强化全过程全链条监督。</w:t>
      </w:r>
    </w:p>
    <w:p>
      <w:pPr>
        <w:widowControl w:val="0"/>
        <w:numPr>
          <w:numId w:val="0"/>
        </w:numPr>
        <w:wordWrap/>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5</w:t>
      </w:r>
      <w:r>
        <w:rPr>
          <w:rFonts w:hint="default" w:ascii="Times New Roman" w:hAnsi="Times New Roman" w:eastAsia="方正仿宋_GBK" w:cs="Times New Roman"/>
          <w:b w:val="0"/>
          <w:bCs w:val="0"/>
          <w:spacing w:val="0"/>
          <w:sz w:val="32"/>
          <w:szCs w:val="32"/>
          <w:lang w:val="en-US" w:eastAsia="zh-CN"/>
        </w:rPr>
        <w:t>.将</w:t>
      </w:r>
      <w:r>
        <w:rPr>
          <w:rFonts w:hint="default" w:ascii="Times New Roman" w:hAnsi="Times New Roman" w:eastAsia="方正仿宋_GBK" w:cs="Times New Roman"/>
          <w:spacing w:val="0"/>
          <w:sz w:val="32"/>
          <w:szCs w:val="32"/>
        </w:rPr>
        <w:t>贯彻落实习近平总书记重要指示批示精神与党中央大政方针作为首要政治任务，</w:t>
      </w:r>
      <w:r>
        <w:rPr>
          <w:rFonts w:hint="default" w:ascii="Times New Roman" w:hAnsi="Times New Roman" w:eastAsia="方正仿宋_GBK" w:cs="Times New Roman"/>
          <w:b w:val="0"/>
          <w:bCs w:val="0"/>
          <w:spacing w:val="0"/>
          <w:sz w:val="32"/>
          <w:szCs w:val="32"/>
          <w:lang w:val="en-US" w:eastAsia="zh-CN"/>
        </w:rPr>
        <w:t>紧紧围绕落实立德树人根本任务，在铸牢中华民族共同体意识、深化产教融合、加强职业教育本科、专业设置建设</w:t>
      </w:r>
      <w:r>
        <w:rPr>
          <w:rFonts w:hint="eastAsia"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b w:val="0"/>
          <w:bCs w:val="0"/>
          <w:spacing w:val="0"/>
          <w:sz w:val="32"/>
          <w:szCs w:val="32"/>
          <w:lang w:val="en-US" w:eastAsia="zh-CN"/>
        </w:rPr>
        <w:t>思政课建设、</w:t>
      </w:r>
      <w:r>
        <w:rPr>
          <w:rFonts w:hint="default" w:ascii="Times New Roman" w:hAnsi="Times New Roman" w:eastAsia="方正仿宋_GBK" w:cs="Times New Roman"/>
          <w:b w:val="0"/>
          <w:bCs w:val="0"/>
          <w:spacing w:val="0"/>
          <w:sz w:val="32"/>
          <w:szCs w:val="32"/>
          <w:u w:val="none" w:color="auto"/>
          <w:lang w:val="en-US" w:eastAsia="zh-CN"/>
        </w:rPr>
        <w:t>校园安全稳定</w:t>
      </w:r>
      <w:r>
        <w:rPr>
          <w:rFonts w:hint="default" w:ascii="Times New Roman" w:hAnsi="Times New Roman" w:eastAsia="方正仿宋_GBK" w:cs="Times New Roman"/>
          <w:b w:val="0"/>
          <w:bCs w:val="0"/>
          <w:spacing w:val="0"/>
          <w:sz w:val="32"/>
          <w:szCs w:val="32"/>
          <w:lang w:val="en-US" w:eastAsia="zh-CN"/>
        </w:rPr>
        <w:t>等方面开展政治监督。</w:t>
      </w:r>
    </w:p>
    <w:p>
      <w:pPr>
        <w:widowControl w:val="0"/>
        <w:numPr>
          <w:numId w:val="0"/>
        </w:numPr>
        <w:wordWrap/>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color w:val="000000"/>
          <w:spacing w:val="0"/>
          <w:sz w:val="32"/>
          <w:szCs w:val="32"/>
          <w:lang w:eastAsia="zh-CN"/>
        </w:rPr>
      </w:pPr>
      <w:r>
        <w:rPr>
          <w:rFonts w:hint="eastAsia" w:ascii="Times New Roman" w:hAnsi="Times New Roman" w:eastAsia="方正小标宋_GBK" w:cs="Times New Roman"/>
          <w:b w:val="0"/>
          <w:bCs w:val="0"/>
          <w:color w:val="000000"/>
          <w:spacing w:val="0"/>
          <w:sz w:val="32"/>
          <w:szCs w:val="32"/>
          <w:lang w:val="en-US" w:eastAsia="zh-CN"/>
        </w:rPr>
        <w:t>6</w:t>
      </w:r>
      <w:r>
        <w:rPr>
          <w:rFonts w:hint="default" w:ascii="Times New Roman" w:hAnsi="Times New Roman" w:eastAsia="方正仿宋_GBK" w:cs="Times New Roman"/>
          <w:b w:val="0"/>
          <w:bCs w:val="0"/>
          <w:color w:val="000000"/>
          <w:spacing w:val="0"/>
          <w:sz w:val="32"/>
          <w:szCs w:val="32"/>
          <w:lang w:val="en-US" w:eastAsia="zh-CN"/>
        </w:rPr>
        <w:t>.加强意识形态领域专项监督，</w:t>
      </w:r>
      <w:r>
        <w:rPr>
          <w:rFonts w:hint="default" w:ascii="Times New Roman" w:hAnsi="Times New Roman" w:eastAsia="方正仿宋_GBK" w:cs="Times New Roman"/>
          <w:b w:val="0"/>
          <w:bCs w:val="0"/>
          <w:color w:val="000000"/>
          <w:spacing w:val="0"/>
          <w:sz w:val="32"/>
          <w:szCs w:val="32"/>
          <w:lang w:eastAsia="zh-CN"/>
        </w:rPr>
        <w:t>修订完善意识形态领域监督清单，紧盯课堂、教师、学生网络空间等阵地，加强对文化润疆、国家通用语言文字推广普及、青少年</w:t>
      </w:r>
      <w:r>
        <w:rPr>
          <w:rFonts w:hint="eastAsia" w:ascii="Times New Roman" w:hAnsi="Times New Roman" w:eastAsia="方正仿宋_GBK" w:cs="Times New Roman"/>
          <w:b w:val="0"/>
          <w:bCs w:val="0"/>
          <w:color w:val="000000"/>
          <w:spacing w:val="0"/>
          <w:sz w:val="32"/>
          <w:szCs w:val="32"/>
          <w:lang w:eastAsia="zh-CN"/>
        </w:rPr>
        <w:t>“</w:t>
      </w:r>
      <w:r>
        <w:rPr>
          <w:rFonts w:hint="default" w:ascii="Times New Roman" w:hAnsi="Times New Roman" w:eastAsia="方正仿宋_GBK" w:cs="Times New Roman"/>
          <w:b w:val="0"/>
          <w:bCs w:val="0"/>
          <w:color w:val="000000"/>
          <w:spacing w:val="0"/>
          <w:sz w:val="32"/>
          <w:szCs w:val="32"/>
          <w:lang w:eastAsia="zh-CN"/>
        </w:rPr>
        <w:t>筑基</w:t>
      </w:r>
      <w:r>
        <w:rPr>
          <w:rFonts w:hint="eastAsia" w:ascii="Times New Roman" w:hAnsi="Times New Roman" w:eastAsia="方正仿宋_GBK" w:cs="Times New Roman"/>
          <w:b w:val="0"/>
          <w:bCs w:val="0"/>
          <w:color w:val="000000"/>
          <w:spacing w:val="0"/>
          <w:sz w:val="32"/>
          <w:szCs w:val="32"/>
          <w:lang w:eastAsia="zh-CN"/>
        </w:rPr>
        <w:t>”</w:t>
      </w:r>
      <w:r>
        <w:rPr>
          <w:rFonts w:hint="default" w:ascii="Times New Roman" w:hAnsi="Times New Roman" w:eastAsia="方正仿宋_GBK" w:cs="Times New Roman"/>
          <w:b w:val="0"/>
          <w:bCs w:val="0"/>
          <w:color w:val="000000"/>
          <w:spacing w:val="0"/>
          <w:sz w:val="32"/>
          <w:szCs w:val="32"/>
          <w:lang w:eastAsia="zh-CN"/>
        </w:rPr>
        <w:t>工程等方面的监督。</w:t>
      </w:r>
    </w:p>
    <w:p>
      <w:pPr>
        <w:widowControl w:val="0"/>
        <w:numPr>
          <w:numId w:val="0"/>
        </w:numPr>
        <w:wordWrap/>
        <w:adjustRightInd w:val="0"/>
        <w:snapToGrid w:val="0"/>
        <w:spacing w:beforeAutospacing="0" w:afterAutospacing="0" w:line="520" w:lineRule="exact"/>
        <w:ind w:right="0" w:firstLine="640" w:firstLineChars="200"/>
        <w:jc w:val="both"/>
        <w:textAlignment w:val="auto"/>
        <w:outlineLvl w:val="9"/>
        <w:rPr>
          <w:rFonts w:hint="eastAsia" w:ascii="Times New Roman" w:hAnsi="Times New Roman" w:eastAsia="方正仿宋_GBK" w:cs="Times New Roman"/>
          <w:b w:val="0"/>
          <w:bCs w:val="0"/>
          <w:color w:val="auto"/>
          <w:spacing w:val="0"/>
          <w:sz w:val="32"/>
          <w:szCs w:val="32"/>
          <w:u w:val="none" w:color="auto"/>
          <w:lang w:val="en-US" w:eastAsia="zh-CN"/>
        </w:rPr>
      </w:pPr>
      <w:r>
        <w:rPr>
          <w:rFonts w:hint="eastAsia" w:ascii="Times New Roman" w:hAnsi="Times New Roman" w:eastAsia="方正仿宋_GBK" w:cs="Times New Roman"/>
          <w:b w:val="0"/>
          <w:bCs w:val="0"/>
          <w:color w:val="auto"/>
          <w:spacing w:val="0"/>
          <w:sz w:val="32"/>
          <w:szCs w:val="32"/>
          <w:lang w:val="en-US" w:eastAsia="zh-CN"/>
        </w:rPr>
        <w:t>7</w:t>
      </w:r>
      <w:r>
        <w:rPr>
          <w:rFonts w:hint="default" w:ascii="Times New Roman" w:hAnsi="Times New Roman" w:eastAsia="方正仿宋_GBK" w:cs="Times New Roman"/>
          <w:b w:val="0"/>
          <w:bCs w:val="0"/>
          <w:color w:val="auto"/>
          <w:spacing w:val="0"/>
          <w:sz w:val="32"/>
          <w:szCs w:val="32"/>
          <w:lang w:val="en-US" w:eastAsia="zh-CN"/>
        </w:rPr>
        <w:t>.</w:t>
      </w:r>
      <w:r>
        <w:rPr>
          <w:rFonts w:hint="default" w:ascii="Times New Roman" w:hAnsi="Times New Roman" w:eastAsia="方正仿宋_GBK" w:cs="Times New Roman"/>
          <w:b w:val="0"/>
          <w:bCs w:val="0"/>
          <w:color w:val="auto"/>
          <w:spacing w:val="0"/>
          <w:sz w:val="32"/>
          <w:szCs w:val="32"/>
          <w:u w:val="none" w:color="auto"/>
          <w:lang w:val="en-US" w:eastAsia="zh-CN"/>
        </w:rPr>
        <w:t>坚决清除</w:t>
      </w:r>
      <w:r>
        <w:rPr>
          <w:rFonts w:hint="eastAsia" w:ascii="Times New Roman" w:hAnsi="Times New Roman" w:eastAsia="方正仿宋_GBK" w:cs="Times New Roman"/>
          <w:b w:val="0"/>
          <w:bCs w:val="0"/>
          <w:color w:val="auto"/>
          <w:spacing w:val="0"/>
          <w:sz w:val="32"/>
          <w:szCs w:val="32"/>
          <w:u w:val="none" w:color="auto"/>
          <w:lang w:val="en-US" w:eastAsia="zh-CN"/>
        </w:rPr>
        <w:t>“</w:t>
      </w:r>
      <w:r>
        <w:rPr>
          <w:rFonts w:hint="default" w:ascii="Times New Roman" w:hAnsi="Times New Roman" w:eastAsia="方正仿宋_GBK" w:cs="Times New Roman"/>
          <w:b w:val="0"/>
          <w:bCs w:val="0"/>
          <w:color w:val="auto"/>
          <w:spacing w:val="0"/>
          <w:sz w:val="32"/>
          <w:szCs w:val="32"/>
          <w:u w:val="none" w:color="auto"/>
          <w:lang w:val="en-US" w:eastAsia="zh-CN"/>
        </w:rPr>
        <w:t>两面人</w:t>
      </w:r>
      <w:r>
        <w:rPr>
          <w:rFonts w:hint="eastAsia" w:ascii="Times New Roman" w:hAnsi="Times New Roman" w:eastAsia="方正仿宋_GBK" w:cs="Times New Roman"/>
          <w:b w:val="0"/>
          <w:bCs w:val="0"/>
          <w:color w:val="auto"/>
          <w:spacing w:val="0"/>
          <w:sz w:val="32"/>
          <w:szCs w:val="32"/>
          <w:u w:val="none" w:color="auto"/>
          <w:lang w:val="en-US" w:eastAsia="zh-CN"/>
        </w:rPr>
        <w:t>”</w:t>
      </w:r>
      <w:r>
        <w:rPr>
          <w:rFonts w:hint="default" w:ascii="Times New Roman" w:hAnsi="Times New Roman" w:eastAsia="方正仿宋_GBK" w:cs="Times New Roman"/>
          <w:b w:val="0"/>
          <w:bCs w:val="0"/>
          <w:color w:val="auto"/>
          <w:spacing w:val="0"/>
          <w:sz w:val="32"/>
          <w:szCs w:val="32"/>
          <w:u w:val="none" w:color="auto"/>
          <w:lang w:val="en-US" w:eastAsia="zh-CN"/>
        </w:rPr>
        <w:t>，严肃查处</w:t>
      </w:r>
      <w:r>
        <w:rPr>
          <w:rFonts w:hint="eastAsia" w:ascii="Times New Roman" w:hAnsi="Times New Roman" w:eastAsia="方正仿宋_GBK" w:cs="Times New Roman"/>
          <w:b w:val="0"/>
          <w:bCs w:val="0"/>
          <w:color w:val="auto"/>
          <w:spacing w:val="0"/>
          <w:sz w:val="32"/>
          <w:szCs w:val="32"/>
          <w:u w:val="none" w:color="auto"/>
          <w:lang w:val="en-US" w:eastAsia="zh-CN"/>
        </w:rPr>
        <w:t>“</w:t>
      </w:r>
      <w:r>
        <w:rPr>
          <w:rFonts w:hint="default" w:ascii="Times New Roman" w:hAnsi="Times New Roman" w:eastAsia="方正仿宋_GBK" w:cs="Times New Roman"/>
          <w:b w:val="0"/>
          <w:bCs w:val="0"/>
          <w:color w:val="auto"/>
          <w:spacing w:val="0"/>
          <w:sz w:val="32"/>
          <w:szCs w:val="32"/>
          <w:u w:val="none" w:color="auto"/>
          <w:lang w:val="en-US" w:eastAsia="zh-CN"/>
        </w:rPr>
        <w:t>七个有之</w:t>
      </w:r>
      <w:r>
        <w:rPr>
          <w:rFonts w:hint="eastAsia" w:ascii="Times New Roman" w:hAnsi="Times New Roman" w:eastAsia="方正仿宋_GBK" w:cs="Times New Roman"/>
          <w:b w:val="0"/>
          <w:bCs w:val="0"/>
          <w:color w:val="auto"/>
          <w:spacing w:val="0"/>
          <w:sz w:val="32"/>
          <w:szCs w:val="32"/>
          <w:u w:val="none" w:color="auto"/>
          <w:lang w:val="en-US" w:eastAsia="zh-CN"/>
        </w:rPr>
        <w:t>”</w:t>
      </w:r>
      <w:r>
        <w:rPr>
          <w:rFonts w:hint="default" w:ascii="Times New Roman" w:hAnsi="Times New Roman" w:eastAsia="方正仿宋_GBK" w:cs="Times New Roman"/>
          <w:b w:val="0"/>
          <w:bCs w:val="0"/>
          <w:color w:val="auto"/>
          <w:spacing w:val="0"/>
          <w:sz w:val="32"/>
          <w:szCs w:val="32"/>
          <w:u w:val="none" w:color="auto"/>
          <w:lang w:val="en-US" w:eastAsia="zh-CN"/>
        </w:rPr>
        <w:t>问题，对表态调门高、行动落实差、搞变通、打折扣等行为零容忍。</w:t>
      </w:r>
      <w:r>
        <w:rPr>
          <w:rFonts w:hint="eastAsia" w:ascii="Times New Roman" w:hAnsi="Times New Roman" w:eastAsia="方正仿宋_GBK" w:cs="Times New Roman"/>
          <w:b w:val="0"/>
          <w:bCs w:val="0"/>
          <w:color w:val="auto"/>
          <w:spacing w:val="0"/>
          <w:sz w:val="32"/>
          <w:szCs w:val="32"/>
          <w:u w:val="none" w:color="auto"/>
          <w:lang w:val="en-US" w:eastAsia="zh-CN"/>
        </w:rPr>
        <w:t>严肃查处政治上的投机主义，严肃查处政治立场摇摆、搞政治攀附、做“两面派”、当“骑墙派”等投机钻营行为。严肃查处组织上的宗派主义，坚决破除拉山头、搞派系、以人划线、任人唯亲等破坏党内团结统一的行径。</w:t>
      </w:r>
    </w:p>
    <w:p>
      <w:pPr>
        <w:widowControl w:val="0"/>
        <w:numPr>
          <w:numId w:val="0"/>
        </w:numPr>
        <w:pBdr>
          <w:top w:val="none" w:color="000000" w:sz="0" w:space="1"/>
          <w:left w:val="none" w:color="000000" w:sz="0" w:space="0"/>
          <w:bottom w:val="none" w:color="000000" w:sz="0" w:space="24"/>
          <w:right w:val="none" w:color="000000" w:sz="0" w:space="0"/>
        </w:pBdr>
        <w:wordWrap/>
        <w:autoSpaceDN w:val="0"/>
        <w:adjustRightInd w:val="0"/>
        <w:snapToGrid w:val="0"/>
        <w:spacing w:beforeAutospacing="0" w:afterAutospacing="0" w:line="520" w:lineRule="exact"/>
        <w:ind w:right="0" w:firstLine="720" w:firstLineChars="200"/>
        <w:jc w:val="both"/>
        <w:textAlignment w:val="top"/>
        <w:outlineLvl w:val="9"/>
        <w:rPr>
          <w:rFonts w:hint="eastAsia" w:ascii="Times New Roman" w:hAnsi="Times New Roman" w:eastAsia="方正仿宋_GBK" w:cs="Times New Roman"/>
          <w:b w:val="0"/>
          <w:bCs w:val="0"/>
          <w:color w:val="auto"/>
          <w:spacing w:val="0"/>
          <w:sz w:val="32"/>
          <w:szCs w:val="32"/>
          <w:u w:val="none" w:color="auto"/>
          <w:lang w:val="en-US" w:eastAsia="zh-CN"/>
        </w:rPr>
      </w:pPr>
      <w:r>
        <w:rPr>
          <w:rFonts w:hint="eastAsia" w:ascii="Times New Roman" w:hAnsi="Times New Roman" w:eastAsia="方正仿宋_GBK" w:cs="Times New Roman"/>
          <w:b w:val="0"/>
          <w:bCs w:val="0"/>
          <w:color w:val="auto"/>
          <w:spacing w:val="0"/>
          <w:kern w:val="0"/>
          <w:sz w:val="36"/>
          <w:szCs w:val="36"/>
          <w:highlight w:val="none"/>
          <w:u w:val="none" w:color="auto"/>
          <w:lang w:val="en-US" w:eastAsia="zh-CN"/>
        </w:rPr>
        <w:t>8.</w:t>
      </w:r>
      <w:r>
        <w:rPr>
          <w:rFonts w:hint="default" w:ascii="Times New Roman" w:hAnsi="Times New Roman" w:eastAsia="方正仿宋_GBK" w:cs="Times New Roman"/>
          <w:b w:val="0"/>
          <w:bCs w:val="0"/>
          <w:color w:val="auto"/>
          <w:spacing w:val="0"/>
          <w:sz w:val="32"/>
          <w:szCs w:val="32"/>
          <w:u w:val="none" w:color="auto"/>
          <w:lang w:val="en-US" w:eastAsia="zh-CN"/>
        </w:rPr>
        <w:t>严明选人用人纪律</w:t>
      </w:r>
      <w:r>
        <w:rPr>
          <w:rFonts w:hint="eastAsia" w:ascii="Times New Roman" w:hAnsi="Times New Roman" w:eastAsia="方正仿宋_GBK" w:cs="Times New Roman"/>
          <w:b w:val="0"/>
          <w:bCs w:val="0"/>
          <w:color w:val="auto"/>
          <w:spacing w:val="0"/>
          <w:sz w:val="32"/>
          <w:szCs w:val="32"/>
          <w:u w:val="none" w:color="auto"/>
          <w:lang w:val="en-US" w:eastAsia="zh-CN"/>
        </w:rPr>
        <w:t>，把好党风廉政意见回复政治关、品行关、能力关、作风关、廉洁关，坚决查处选人用人方面不正之风和腐败问题，严查买官卖官、跑官要官以及结交政治掮客、政治骗子等行为。</w:t>
      </w:r>
    </w:p>
    <w:p>
      <w:pPr>
        <w:widowControl w:val="0"/>
        <w:numPr>
          <w:numId w:val="0"/>
        </w:numPr>
        <w:pBdr>
          <w:top w:val="none" w:color="000000" w:sz="0" w:space="1"/>
          <w:left w:val="none" w:color="000000" w:sz="0" w:space="0"/>
          <w:bottom w:val="none" w:color="000000" w:sz="0" w:space="24"/>
          <w:right w:val="none" w:color="000000" w:sz="0" w:space="0"/>
        </w:pBdr>
        <w:wordWrap/>
        <w:autoSpaceDN w:val="0"/>
        <w:adjustRightInd w:val="0"/>
        <w:snapToGrid w:val="0"/>
        <w:spacing w:beforeAutospacing="0" w:afterAutospacing="0" w:line="520" w:lineRule="exact"/>
        <w:ind w:right="0" w:firstLine="640" w:firstLineChars="200"/>
        <w:jc w:val="both"/>
        <w:textAlignment w:val="top"/>
        <w:outlineLvl w:val="9"/>
        <w:rPr>
          <w:rFonts w:hint="default" w:ascii="Times New Roman" w:hAnsi="Times New Roman" w:eastAsia="方正仿宋_GBK" w:cs="Times New Roman"/>
          <w:b w:val="0"/>
          <w:bCs w:val="0"/>
          <w:color w:val="FF0000"/>
          <w:spacing w:val="0"/>
          <w:sz w:val="32"/>
          <w:szCs w:val="32"/>
          <w:lang w:val="en-US" w:eastAsia="zh-CN"/>
        </w:rPr>
      </w:pPr>
      <w:r>
        <w:rPr>
          <w:rFonts w:hint="eastAsia" w:ascii="Times New Roman" w:hAnsi="Times New Roman" w:eastAsia="方正仿宋_GBK" w:cs="Times New Roman"/>
          <w:b w:val="0"/>
          <w:bCs w:val="0"/>
          <w:color w:val="auto"/>
          <w:spacing w:val="0"/>
          <w:sz w:val="32"/>
          <w:szCs w:val="32"/>
          <w:lang w:val="en-US" w:eastAsia="zh-CN"/>
        </w:rPr>
        <w:t>9</w:t>
      </w:r>
      <w:r>
        <w:rPr>
          <w:rFonts w:hint="default" w:ascii="Times New Roman" w:hAnsi="Times New Roman" w:eastAsia="方正仿宋_GBK" w:cs="Times New Roman"/>
          <w:b w:val="0"/>
          <w:bCs w:val="0"/>
          <w:color w:val="auto"/>
          <w:spacing w:val="0"/>
          <w:sz w:val="32"/>
          <w:szCs w:val="32"/>
          <w:lang w:val="en-US" w:eastAsia="zh-CN"/>
        </w:rPr>
        <w:t>.围绕</w:t>
      </w:r>
      <w:r>
        <w:rPr>
          <w:rFonts w:hint="eastAsia" w:ascii="Times New Roman" w:hAnsi="Times New Roman" w:eastAsia="方正仿宋_GBK" w:cs="Times New Roman"/>
          <w:spacing w:val="0"/>
          <w:sz w:val="32"/>
          <w:szCs w:val="32"/>
          <w:lang w:val="en-US" w:eastAsia="zh-CN"/>
        </w:rPr>
        <w:t>实现</w:t>
      </w:r>
      <w:r>
        <w:rPr>
          <w:rFonts w:hint="default" w:ascii="Times New Roman" w:hAnsi="Times New Roman" w:eastAsia="方正仿宋_GBK" w:cs="Times New Roman"/>
          <w:spacing w:val="0"/>
          <w:sz w:val="32"/>
          <w:szCs w:val="32"/>
        </w:rPr>
        <w:t>攻坚</w:t>
      </w:r>
      <w:r>
        <w:rPr>
          <w:rFonts w:hint="eastAsia" w:ascii="Times New Roman" w:hAnsi="Times New Roman" w:eastAsia="方正仿宋_GBK" w:cs="Times New Roman"/>
          <w:spacing w:val="0"/>
          <w:sz w:val="32"/>
          <w:szCs w:val="32"/>
          <w:lang w:val="en-US" w:eastAsia="zh-CN"/>
        </w:rPr>
        <w:t>申</w:t>
      </w:r>
      <w:r>
        <w:rPr>
          <w:rFonts w:hint="default" w:ascii="Times New Roman" w:hAnsi="Times New Roman" w:eastAsia="方正仿宋_GBK" w:cs="Times New Roman"/>
          <w:spacing w:val="0"/>
          <w:sz w:val="32"/>
          <w:szCs w:val="32"/>
        </w:rPr>
        <w:t>本目标，</w:t>
      </w:r>
      <w:r>
        <w:rPr>
          <w:rFonts w:hint="default" w:ascii="Times New Roman" w:hAnsi="Times New Roman" w:eastAsia="方正仿宋_GBK" w:cs="Times New Roman"/>
          <w:spacing w:val="0"/>
          <w:sz w:val="32"/>
          <w:szCs w:val="32"/>
          <w:lang w:val="en-US" w:eastAsia="zh-CN"/>
        </w:rPr>
        <w:t>锚定</w:t>
      </w:r>
      <w:r>
        <w:rPr>
          <w:rFonts w:hint="eastAsia" w:ascii="Times New Roman" w:hAnsi="Times New Roman" w:eastAsia="方正仿宋_GBK" w:cs="Times New Roman"/>
          <w:spacing w:val="0"/>
          <w:sz w:val="32"/>
          <w:szCs w:val="32"/>
          <w:lang w:val="en-US" w:eastAsia="zh-CN"/>
        </w:rPr>
        <w:t>“</w:t>
      </w:r>
      <w:r>
        <w:rPr>
          <w:rFonts w:hint="default" w:ascii="Times New Roman" w:hAnsi="Times New Roman" w:eastAsia="方正仿宋_GBK" w:cs="Times New Roman"/>
          <w:spacing w:val="0"/>
          <w:sz w:val="32"/>
          <w:szCs w:val="32"/>
          <w:lang w:val="en-US" w:eastAsia="zh-CN"/>
        </w:rPr>
        <w:t>评估、双高、申本</w:t>
      </w:r>
      <w:r>
        <w:rPr>
          <w:rFonts w:hint="eastAsia" w:ascii="Times New Roman" w:hAnsi="Times New Roman" w:eastAsia="方正仿宋_GBK" w:cs="Times New Roman"/>
          <w:spacing w:val="0"/>
          <w:sz w:val="32"/>
          <w:szCs w:val="32"/>
          <w:lang w:val="en-US" w:eastAsia="zh-CN"/>
        </w:rPr>
        <w:t>”</w:t>
      </w:r>
      <w:r>
        <w:rPr>
          <w:rFonts w:hint="default" w:ascii="Times New Roman" w:hAnsi="Times New Roman" w:eastAsia="方正仿宋_GBK" w:cs="Times New Roman"/>
          <w:spacing w:val="0"/>
          <w:sz w:val="32"/>
          <w:szCs w:val="32"/>
          <w:lang w:val="en-US" w:eastAsia="zh-CN"/>
        </w:rPr>
        <w:t>三项重点任务</w:t>
      </w:r>
      <w:r>
        <w:rPr>
          <w:rFonts w:hint="default" w:ascii="Times New Roman" w:hAnsi="Times New Roman" w:eastAsia="方正仿宋_GBK" w:cs="Times New Roman"/>
          <w:spacing w:val="0"/>
          <w:sz w:val="32"/>
          <w:szCs w:val="32"/>
        </w:rPr>
        <w:t>，统筹校纪委、机关纪委、基层纪检委员联动监督，加强跨部门协作，坚决纠治不作为、懒作为、慢作为，推诿扯皮、执行不力等问题。</w:t>
      </w:r>
    </w:p>
    <w:p>
      <w:pPr>
        <w:widowControl w:val="0"/>
        <w:numPr>
          <w:numId w:val="0"/>
        </w:numPr>
        <w:pBdr>
          <w:top w:val="none" w:color="000000" w:sz="0" w:space="1"/>
          <w:left w:val="none" w:color="000000" w:sz="0" w:space="0"/>
          <w:bottom w:val="none" w:color="000000" w:sz="0" w:space="24"/>
          <w:right w:val="none" w:color="000000" w:sz="0" w:space="0"/>
        </w:pBdr>
        <w:wordWrap/>
        <w:autoSpaceDN w:val="0"/>
        <w:adjustRightInd w:val="0"/>
        <w:snapToGrid w:val="0"/>
        <w:spacing w:beforeAutospacing="0" w:afterAutospacing="0" w:line="520" w:lineRule="exact"/>
        <w:ind w:right="0" w:firstLine="640" w:firstLineChars="200"/>
        <w:jc w:val="both"/>
        <w:textAlignment w:val="top"/>
        <w:outlineLvl w:val="9"/>
        <w:rPr>
          <w:rFonts w:hint="default" w:ascii="Times New Roman" w:hAnsi="Times New Roman" w:eastAsia="黑体" w:cs="Times New Roman"/>
          <w:b w:val="0"/>
          <w:bCs w:val="0"/>
          <w:spacing w:val="0"/>
          <w:kern w:val="2"/>
          <w:sz w:val="32"/>
          <w:szCs w:val="32"/>
          <w:lang w:val="en-US" w:eastAsia="zh-CN"/>
        </w:rPr>
      </w:pPr>
      <w:r>
        <w:rPr>
          <w:rFonts w:hint="default" w:ascii="Times New Roman" w:hAnsi="Times New Roman" w:eastAsia="黑体" w:cs="Times New Roman"/>
          <w:b w:val="0"/>
          <w:bCs w:val="0"/>
          <w:spacing w:val="0"/>
          <w:kern w:val="2"/>
          <w:sz w:val="32"/>
          <w:szCs w:val="32"/>
          <w:lang w:val="en-US" w:eastAsia="zh-CN"/>
        </w:rPr>
        <w:t>三、</w:t>
      </w:r>
      <w:r>
        <w:rPr>
          <w:rFonts w:hint="eastAsia" w:ascii="Times New Roman" w:hAnsi="Times New Roman" w:eastAsia="黑体" w:cs="Times New Roman"/>
          <w:b w:val="0"/>
          <w:bCs w:val="0"/>
          <w:spacing w:val="0"/>
          <w:kern w:val="2"/>
          <w:sz w:val="32"/>
          <w:szCs w:val="32"/>
          <w:lang w:val="en-US" w:eastAsia="zh-CN"/>
        </w:rPr>
        <w:t>持续巩固扩展中央八项规定精神学习教育成果</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eastAsia="方正仿宋_GBK" w:cs="Times New Roman"/>
          <w:b w:val="0"/>
          <w:bCs w:val="0"/>
          <w:color w:val="auto"/>
          <w:spacing w:val="0"/>
          <w:sz w:val="32"/>
          <w:szCs w:val="32"/>
          <w:u w:val="none" w:color="auto"/>
        </w:rPr>
      </w:pPr>
      <w:r>
        <w:rPr>
          <w:rFonts w:hint="eastAsia" w:ascii="Times New Roman" w:hAnsi="Times New Roman" w:eastAsia="方正仿宋_GBK" w:cs="Times New Roman"/>
          <w:b w:val="0"/>
          <w:bCs w:val="0"/>
          <w:color w:val="auto"/>
          <w:spacing w:val="0"/>
          <w:sz w:val="32"/>
          <w:szCs w:val="32"/>
          <w:lang w:val="en-US" w:eastAsia="zh-CN"/>
        </w:rPr>
        <w:t>10</w:t>
      </w:r>
      <w:r>
        <w:rPr>
          <w:rFonts w:hint="default" w:ascii="Times New Roman" w:hAnsi="Times New Roman" w:eastAsia="方正仿宋_GBK" w:cs="Times New Roman"/>
          <w:b w:val="0"/>
          <w:bCs w:val="0"/>
          <w:color w:val="auto"/>
          <w:spacing w:val="0"/>
          <w:sz w:val="32"/>
          <w:szCs w:val="32"/>
          <w:lang w:val="en-US" w:eastAsia="zh-CN"/>
        </w:rPr>
        <w:t>.</w:t>
      </w:r>
      <w:r>
        <w:rPr>
          <w:rFonts w:hint="default" w:ascii="Times New Roman" w:hAnsi="Times New Roman" w:eastAsia="方正仿宋_GBK" w:cs="Times New Roman"/>
          <w:b w:val="0"/>
          <w:bCs w:val="0"/>
          <w:color w:val="auto"/>
          <w:spacing w:val="0"/>
          <w:sz w:val="32"/>
          <w:szCs w:val="32"/>
        </w:rPr>
        <w:t>加强对</w:t>
      </w:r>
      <w:r>
        <w:rPr>
          <w:rFonts w:hint="default" w:ascii="Times New Roman" w:hAnsi="Times New Roman" w:eastAsia="方正仿宋_GBK" w:cs="Times New Roman"/>
          <w:b w:val="0"/>
          <w:bCs w:val="0"/>
          <w:color w:val="auto"/>
          <w:spacing w:val="0"/>
          <w:sz w:val="32"/>
          <w:szCs w:val="32"/>
          <w:lang w:eastAsia="zh-CN"/>
        </w:rPr>
        <w:t>校属单位</w:t>
      </w:r>
      <w:r>
        <w:rPr>
          <w:rFonts w:hint="eastAsia" w:ascii="Times New Roman" w:hAnsi="Times New Roman" w:eastAsia="方正仿宋_GBK" w:cs="Times New Roman"/>
          <w:b w:val="0"/>
          <w:bCs w:val="0"/>
          <w:color w:val="auto"/>
          <w:spacing w:val="0"/>
          <w:sz w:val="32"/>
          <w:szCs w:val="32"/>
          <w:lang w:eastAsia="zh-CN"/>
        </w:rPr>
        <w:t>“</w:t>
      </w:r>
      <w:r>
        <w:rPr>
          <w:rFonts w:hint="default" w:ascii="Times New Roman" w:hAnsi="Times New Roman" w:eastAsia="方正仿宋_GBK" w:cs="Times New Roman"/>
          <w:b w:val="0"/>
          <w:bCs w:val="0"/>
          <w:color w:val="auto"/>
          <w:spacing w:val="0"/>
          <w:sz w:val="32"/>
          <w:szCs w:val="32"/>
          <w:lang w:eastAsia="zh-CN"/>
        </w:rPr>
        <w:t>一把手</w:t>
      </w:r>
      <w:r>
        <w:rPr>
          <w:rFonts w:hint="eastAsia" w:ascii="Times New Roman" w:hAnsi="Times New Roman" w:eastAsia="方正仿宋_GBK" w:cs="Times New Roman"/>
          <w:b w:val="0"/>
          <w:bCs w:val="0"/>
          <w:color w:val="auto"/>
          <w:spacing w:val="0"/>
          <w:sz w:val="32"/>
          <w:szCs w:val="32"/>
          <w:lang w:eastAsia="zh-CN"/>
        </w:rPr>
        <w:t>”</w:t>
      </w:r>
      <w:r>
        <w:rPr>
          <w:rFonts w:hint="default" w:ascii="Times New Roman" w:hAnsi="Times New Roman" w:eastAsia="方正仿宋_GBK" w:cs="Times New Roman"/>
          <w:b w:val="0"/>
          <w:bCs w:val="0"/>
          <w:color w:val="auto"/>
          <w:spacing w:val="0"/>
          <w:sz w:val="32"/>
          <w:szCs w:val="32"/>
          <w:lang w:eastAsia="zh-CN"/>
        </w:rPr>
        <w:t>、年轻干部、新提拔干部、关键岗位干部等重点群体纪律学习培训，</w:t>
      </w:r>
      <w:r>
        <w:rPr>
          <w:rFonts w:hint="default" w:ascii="Times New Roman" w:hAnsi="Times New Roman" w:eastAsia="方正仿宋_GBK" w:cs="Times New Roman"/>
          <w:spacing w:val="0"/>
          <w:sz w:val="32"/>
          <w:szCs w:val="32"/>
        </w:rPr>
        <w:t>引导党员干部牢记</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三个务必</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、践行</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三严三实</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b w:val="0"/>
          <w:bCs w:val="0"/>
          <w:color w:val="auto"/>
          <w:spacing w:val="0"/>
          <w:sz w:val="32"/>
          <w:szCs w:val="32"/>
          <w:u w:val="none" w:color="auto"/>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eastAsia="方正仿宋_GBK" w:cs="Times New Roman"/>
          <w:b w:val="0"/>
          <w:bCs w:val="0"/>
          <w:color w:val="auto"/>
          <w:spacing w:val="0"/>
          <w:sz w:val="32"/>
          <w:szCs w:val="32"/>
        </w:rPr>
      </w:pPr>
      <w:r>
        <w:rPr>
          <w:rFonts w:hint="eastAsia" w:ascii="Times New Roman" w:hAnsi="Times New Roman" w:eastAsia="方正仿宋_GBK" w:cs="Times New Roman"/>
          <w:b w:val="0"/>
          <w:bCs w:val="0"/>
          <w:color w:val="auto"/>
          <w:spacing w:val="0"/>
          <w:sz w:val="32"/>
          <w:szCs w:val="32"/>
          <w:lang w:val="en-US" w:eastAsia="zh-CN"/>
        </w:rPr>
        <w:t>11</w:t>
      </w:r>
      <w:r>
        <w:rPr>
          <w:rFonts w:hint="default" w:ascii="Times New Roman" w:hAnsi="Times New Roman" w:eastAsia="方正仿宋_GBK" w:cs="Times New Roman"/>
          <w:b w:val="0"/>
          <w:bCs w:val="0"/>
          <w:color w:val="auto"/>
          <w:spacing w:val="0"/>
          <w:sz w:val="32"/>
          <w:szCs w:val="32"/>
          <w:lang w:val="en-US" w:eastAsia="zh-CN"/>
        </w:rPr>
        <w:t>.常态化开展警示教育，</w:t>
      </w:r>
      <w:r>
        <w:rPr>
          <w:rFonts w:hint="default" w:ascii="Times New Roman" w:hAnsi="Times New Roman" w:eastAsia="方正仿宋_GBK" w:cs="Times New Roman"/>
          <w:b w:val="0"/>
          <w:bCs w:val="0"/>
          <w:color w:val="auto"/>
          <w:spacing w:val="0"/>
          <w:sz w:val="32"/>
          <w:szCs w:val="32"/>
          <w:u w:val="none" w:color="auto"/>
          <w:lang w:val="en-US" w:eastAsia="zh-CN"/>
        </w:rPr>
        <w:t>通过组织观看警示教育片、参观警示教育基地、旁听法院职务犯罪案件庭审等方式，运用教育领域典型案例、身边人身边事开展形式多样警示教育，每学期至少开展1次</w:t>
      </w:r>
      <w:r>
        <w:rPr>
          <w:rFonts w:hint="eastAsia" w:ascii="Times New Roman" w:hAnsi="Times New Roman" w:eastAsia="方正仿宋_GBK" w:cs="Times New Roman"/>
          <w:b w:val="0"/>
          <w:bCs w:val="0"/>
          <w:color w:val="auto"/>
          <w:spacing w:val="0"/>
          <w:sz w:val="32"/>
          <w:szCs w:val="32"/>
          <w:u w:val="none" w:color="auto"/>
          <w:lang w:val="en-US" w:eastAsia="zh-CN"/>
        </w:rPr>
        <w:t>“</w:t>
      </w:r>
      <w:r>
        <w:rPr>
          <w:rFonts w:hint="default" w:ascii="Times New Roman" w:hAnsi="Times New Roman" w:eastAsia="方正仿宋_GBK" w:cs="Times New Roman"/>
          <w:b w:val="0"/>
          <w:bCs w:val="0"/>
          <w:color w:val="auto"/>
          <w:spacing w:val="0"/>
          <w:sz w:val="32"/>
          <w:szCs w:val="32"/>
          <w:u w:val="none" w:color="auto"/>
          <w:lang w:val="en-US" w:eastAsia="zh-CN"/>
        </w:rPr>
        <w:t>以案四说</w:t>
      </w:r>
      <w:r>
        <w:rPr>
          <w:rFonts w:hint="eastAsia" w:ascii="Times New Roman" w:hAnsi="Times New Roman" w:eastAsia="方正仿宋_GBK" w:cs="Times New Roman"/>
          <w:b w:val="0"/>
          <w:bCs w:val="0"/>
          <w:color w:val="auto"/>
          <w:spacing w:val="0"/>
          <w:sz w:val="32"/>
          <w:szCs w:val="32"/>
          <w:u w:val="none" w:color="auto"/>
          <w:lang w:val="en-US" w:eastAsia="zh-CN"/>
        </w:rPr>
        <w:t>”</w:t>
      </w:r>
      <w:r>
        <w:rPr>
          <w:rFonts w:hint="default" w:ascii="Times New Roman" w:hAnsi="Times New Roman" w:eastAsia="方正仿宋_GBK" w:cs="Times New Roman"/>
          <w:b w:val="0"/>
          <w:bCs w:val="0"/>
          <w:color w:val="auto"/>
          <w:spacing w:val="0"/>
          <w:sz w:val="32"/>
          <w:szCs w:val="32"/>
          <w:u w:val="none" w:color="auto"/>
          <w:lang w:val="en-US" w:eastAsia="zh-CN"/>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eastAsia="方正仿宋_GBK" w:cs="Times New Roman"/>
          <w:b w:val="0"/>
          <w:bCs w:val="0"/>
          <w:color w:val="auto"/>
          <w:spacing w:val="0"/>
          <w:sz w:val="32"/>
          <w:szCs w:val="32"/>
          <w:lang w:val="en-US" w:eastAsia="zh-CN"/>
        </w:rPr>
      </w:pPr>
      <w:r>
        <w:rPr>
          <w:rFonts w:hint="default" w:ascii="Times New Roman" w:hAnsi="Times New Roman" w:eastAsia="方正仿宋_GBK" w:cs="Times New Roman"/>
          <w:b w:val="0"/>
          <w:bCs w:val="0"/>
          <w:color w:val="auto"/>
          <w:spacing w:val="0"/>
          <w:sz w:val="32"/>
          <w:szCs w:val="32"/>
          <w:lang w:val="en-US" w:eastAsia="zh-CN"/>
        </w:rPr>
        <w:t>1</w:t>
      </w:r>
      <w:r>
        <w:rPr>
          <w:rFonts w:hint="eastAsia" w:ascii="Times New Roman" w:hAnsi="Times New Roman" w:eastAsia="方正仿宋_GBK" w:cs="Times New Roman"/>
          <w:b w:val="0"/>
          <w:bCs w:val="0"/>
          <w:color w:val="auto"/>
          <w:spacing w:val="0"/>
          <w:sz w:val="32"/>
          <w:szCs w:val="32"/>
          <w:lang w:val="en-US" w:eastAsia="zh-CN"/>
        </w:rPr>
        <w:t>2</w:t>
      </w:r>
      <w:r>
        <w:rPr>
          <w:rFonts w:hint="default" w:ascii="Times New Roman" w:hAnsi="Times New Roman" w:eastAsia="方正仿宋_GBK" w:cs="Times New Roman"/>
          <w:b w:val="0"/>
          <w:bCs w:val="0"/>
          <w:color w:val="auto"/>
          <w:spacing w:val="0"/>
          <w:sz w:val="32"/>
          <w:szCs w:val="32"/>
          <w:lang w:val="en-US" w:eastAsia="zh-CN"/>
        </w:rPr>
        <w:t>.</w:t>
      </w:r>
      <w:r>
        <w:rPr>
          <w:rFonts w:hint="default" w:ascii="Times New Roman" w:hAnsi="Times New Roman" w:eastAsia="方正仿宋_GBK" w:cs="Times New Roman"/>
          <w:spacing w:val="0"/>
          <w:sz w:val="32"/>
          <w:szCs w:val="32"/>
        </w:rPr>
        <w:t>精准运用</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四种形态</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，认真落实</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三个区分开来</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，持续完善容错纠错机制，对诬告陷害行为严肃查处，为清白干部澄清正名</w:t>
      </w:r>
      <w:r>
        <w:rPr>
          <w:rFonts w:hint="default" w:ascii="Times New Roman" w:hAnsi="Times New Roman" w:eastAsia="方正仿宋_GBK" w:cs="Times New Roman"/>
          <w:b w:val="0"/>
          <w:bCs w:val="0"/>
          <w:color w:val="auto"/>
          <w:spacing w:val="0"/>
          <w:sz w:val="32"/>
          <w:szCs w:val="32"/>
          <w:lang w:val="en-US" w:eastAsia="zh-CN"/>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eastAsia="方正仿宋_GBK" w:cs="Times New Roman"/>
          <w:b w:val="0"/>
          <w:bCs w:val="0"/>
          <w:color w:val="auto"/>
          <w:spacing w:val="0"/>
          <w:sz w:val="32"/>
          <w:szCs w:val="32"/>
          <w:lang w:val="en-US" w:eastAsia="zh-CN"/>
        </w:rPr>
      </w:pPr>
      <w:r>
        <w:rPr>
          <w:rFonts w:hint="default" w:ascii="Times New Roman" w:hAnsi="Times New Roman" w:eastAsia="方正仿宋_GBK" w:cs="Times New Roman"/>
          <w:b w:val="0"/>
          <w:bCs w:val="0"/>
          <w:color w:val="auto"/>
          <w:spacing w:val="0"/>
          <w:sz w:val="32"/>
          <w:szCs w:val="32"/>
          <w:lang w:val="en-US" w:eastAsia="zh-CN"/>
        </w:rPr>
        <w:t>1</w:t>
      </w:r>
      <w:r>
        <w:rPr>
          <w:rFonts w:hint="eastAsia" w:ascii="Times New Roman" w:hAnsi="Times New Roman" w:eastAsia="方正仿宋_GBK" w:cs="Times New Roman"/>
          <w:b w:val="0"/>
          <w:bCs w:val="0"/>
          <w:color w:val="auto"/>
          <w:spacing w:val="0"/>
          <w:sz w:val="32"/>
          <w:szCs w:val="32"/>
          <w:lang w:val="en-US" w:eastAsia="zh-CN"/>
        </w:rPr>
        <w:t>3</w:t>
      </w:r>
      <w:r>
        <w:rPr>
          <w:rFonts w:hint="default" w:ascii="Times New Roman" w:hAnsi="Times New Roman" w:eastAsia="方正仿宋_GBK" w:cs="Times New Roman"/>
          <w:b w:val="0"/>
          <w:bCs w:val="0"/>
          <w:color w:val="auto"/>
          <w:spacing w:val="0"/>
          <w:sz w:val="32"/>
          <w:szCs w:val="32"/>
          <w:lang w:val="en-US" w:eastAsia="zh-CN"/>
        </w:rPr>
        <w:t>.对</w:t>
      </w:r>
      <w:r>
        <w:rPr>
          <w:rFonts w:hint="default" w:ascii="Times New Roman" w:hAnsi="Times New Roman" w:eastAsia="方正仿宋_GBK" w:cs="Times New Roman"/>
          <w:b w:val="0"/>
          <w:bCs w:val="0"/>
          <w:color w:val="auto"/>
          <w:spacing w:val="0"/>
          <w:sz w:val="32"/>
          <w:szCs w:val="32"/>
        </w:rPr>
        <w:t>受处理干部</w:t>
      </w:r>
      <w:r>
        <w:rPr>
          <w:rFonts w:hint="default" w:ascii="Times New Roman" w:hAnsi="Times New Roman" w:eastAsia="方正仿宋_GBK" w:cs="Times New Roman"/>
          <w:b w:val="0"/>
          <w:bCs w:val="0"/>
          <w:color w:val="auto"/>
          <w:spacing w:val="0"/>
          <w:sz w:val="32"/>
          <w:szCs w:val="32"/>
          <w:lang w:eastAsia="zh-CN"/>
        </w:rPr>
        <w:t>加强</w:t>
      </w:r>
      <w:r>
        <w:rPr>
          <w:rFonts w:hint="default" w:ascii="Times New Roman" w:hAnsi="Times New Roman" w:eastAsia="方正仿宋_GBK" w:cs="Times New Roman"/>
          <w:b w:val="0"/>
          <w:bCs w:val="0"/>
          <w:color w:val="auto"/>
          <w:spacing w:val="0"/>
          <w:sz w:val="32"/>
          <w:szCs w:val="32"/>
        </w:rPr>
        <w:t>日常教育监督管理，</w:t>
      </w:r>
      <w:r>
        <w:rPr>
          <w:rFonts w:hint="default" w:ascii="Times New Roman" w:hAnsi="Times New Roman" w:eastAsia="方正仿宋_GBK" w:cs="Times New Roman"/>
          <w:b w:val="0"/>
          <w:bCs w:val="0"/>
          <w:color w:val="auto"/>
          <w:spacing w:val="0"/>
          <w:sz w:val="32"/>
          <w:szCs w:val="32"/>
          <w:lang w:eastAsia="zh-CN"/>
        </w:rPr>
        <w:t>做好</w:t>
      </w:r>
      <w:r>
        <w:rPr>
          <w:rFonts w:hint="eastAsia" w:ascii="Times New Roman" w:hAnsi="Times New Roman" w:eastAsia="方正仿宋_GBK" w:cs="Times New Roman"/>
          <w:b w:val="0"/>
          <w:bCs w:val="0"/>
          <w:color w:val="auto"/>
          <w:spacing w:val="0"/>
          <w:sz w:val="32"/>
          <w:szCs w:val="32"/>
          <w:lang w:eastAsia="zh-CN"/>
        </w:rPr>
        <w:t>“</w:t>
      </w:r>
      <w:r>
        <w:rPr>
          <w:rFonts w:hint="default" w:ascii="Times New Roman" w:hAnsi="Times New Roman" w:eastAsia="方正仿宋_GBK" w:cs="Times New Roman"/>
          <w:b w:val="0"/>
          <w:bCs w:val="0"/>
          <w:color w:val="auto"/>
          <w:spacing w:val="0"/>
          <w:sz w:val="32"/>
          <w:szCs w:val="32"/>
          <w:lang w:eastAsia="zh-CN"/>
        </w:rPr>
        <w:t>回访教育</w:t>
      </w:r>
      <w:r>
        <w:rPr>
          <w:rFonts w:hint="eastAsia" w:ascii="Times New Roman" w:hAnsi="Times New Roman" w:eastAsia="方正仿宋_GBK" w:cs="Times New Roman"/>
          <w:b w:val="0"/>
          <w:bCs w:val="0"/>
          <w:color w:val="auto"/>
          <w:spacing w:val="0"/>
          <w:sz w:val="32"/>
          <w:szCs w:val="32"/>
          <w:lang w:eastAsia="zh-CN"/>
        </w:rPr>
        <w:t>”</w:t>
      </w:r>
      <w:r>
        <w:rPr>
          <w:rFonts w:hint="default" w:ascii="Times New Roman" w:hAnsi="Times New Roman" w:eastAsia="方正仿宋_GBK" w:cs="Times New Roman"/>
          <w:b w:val="0"/>
          <w:bCs w:val="0"/>
          <w:color w:val="auto"/>
          <w:spacing w:val="0"/>
          <w:sz w:val="32"/>
          <w:szCs w:val="32"/>
          <w:lang w:eastAsia="zh-CN"/>
        </w:rPr>
        <w:t>，</w:t>
      </w:r>
      <w:r>
        <w:rPr>
          <w:rFonts w:hint="default" w:ascii="Times New Roman" w:hAnsi="Times New Roman" w:eastAsia="方正仿宋_GBK" w:cs="Times New Roman"/>
          <w:b w:val="0"/>
          <w:bCs w:val="0"/>
          <w:color w:val="auto"/>
          <w:spacing w:val="0"/>
          <w:sz w:val="32"/>
          <w:szCs w:val="32"/>
          <w:lang w:val="en-US" w:eastAsia="zh-CN"/>
        </w:rPr>
        <w:t>把从严管理监督和鼓励担当作为统一起来。</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eastAsia="方正仿宋_GBK" w:cs="Times New Roman"/>
          <w:spacing w:val="0"/>
          <w:sz w:val="32"/>
          <w:szCs w:val="32"/>
        </w:rPr>
      </w:pPr>
      <w:r>
        <w:rPr>
          <w:rFonts w:hint="eastAsia" w:ascii="Times New Roman" w:hAnsi="Times New Roman" w:eastAsia="方正仿宋_GBK" w:cs="Times New Roman"/>
          <w:spacing w:val="0"/>
          <w:sz w:val="32"/>
          <w:szCs w:val="32"/>
          <w:lang w:val="en-US" w:eastAsia="zh-CN"/>
        </w:rPr>
        <w:t>14.</w:t>
      </w:r>
      <w:r>
        <w:rPr>
          <w:rFonts w:hint="default" w:ascii="Times New Roman" w:hAnsi="Times New Roman" w:eastAsia="方正仿宋_GBK" w:cs="Times New Roman"/>
          <w:spacing w:val="0"/>
          <w:sz w:val="32"/>
          <w:szCs w:val="32"/>
        </w:rPr>
        <w:t>重拳整治享乐奢靡之风，严肃查处以培训、调研、学术交流、党建活动等名义违规吃喝、公款旅游、违规收送礼品礼金、违规发放津补贴等问题，定期通报典型案例形成震慑。</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eastAsia="方正仿宋_GBK" w:cs="Times New Roman"/>
          <w:spacing w:val="0"/>
          <w:sz w:val="32"/>
          <w:szCs w:val="32"/>
        </w:rPr>
      </w:pPr>
      <w:r>
        <w:rPr>
          <w:rFonts w:hint="eastAsia" w:ascii="Times New Roman" w:hAnsi="Times New Roman" w:eastAsia="方正仿宋_GBK" w:cs="Times New Roman"/>
          <w:spacing w:val="0"/>
          <w:sz w:val="32"/>
          <w:szCs w:val="32"/>
          <w:lang w:val="en-US" w:eastAsia="zh-CN"/>
        </w:rPr>
        <w:t>15.</w:t>
      </w:r>
      <w:r>
        <w:rPr>
          <w:rFonts w:hint="default" w:ascii="Times New Roman" w:hAnsi="Times New Roman" w:eastAsia="方正仿宋_GBK" w:cs="Times New Roman"/>
          <w:spacing w:val="0"/>
          <w:sz w:val="32"/>
          <w:szCs w:val="32"/>
        </w:rPr>
        <w:t>持续整治形式主义、官僚主义，坚决纠治等待观望不作为、急功近利</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翻烧饼</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、重痕迹轻实效、文山会海等突出问题。推动干部教师牢固树立正确政绩观、育人观。</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eastAsia" w:ascii="Times New Roman" w:hAnsi="Times New Roman" w:eastAsia="方正仿宋_GBK" w:cs="Times New Roman"/>
          <w:spacing w:val="0"/>
          <w:sz w:val="32"/>
          <w:szCs w:val="32"/>
          <w:lang w:eastAsia="zh-CN"/>
        </w:rPr>
      </w:pPr>
      <w:r>
        <w:rPr>
          <w:rFonts w:hint="eastAsia" w:ascii="Times New Roman" w:hAnsi="Times New Roman" w:eastAsia="方正仿宋_GBK" w:cs="Times New Roman"/>
          <w:spacing w:val="0"/>
          <w:sz w:val="32"/>
          <w:szCs w:val="32"/>
          <w:lang w:val="en-US" w:eastAsia="zh-CN"/>
        </w:rPr>
        <w:t>16.</w:t>
      </w:r>
      <w:r>
        <w:rPr>
          <w:rFonts w:hint="default" w:ascii="Times New Roman" w:hAnsi="Times New Roman" w:eastAsia="方正仿宋_GBK" w:cs="Times New Roman"/>
          <w:spacing w:val="0"/>
          <w:sz w:val="32"/>
          <w:szCs w:val="32"/>
        </w:rPr>
        <w:t>深化基层减负，持续推进精文减会，整治公文抄袭、违规评比表彰，督促建立</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负面清单</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。坚决落实厉行节约和反对浪费要求，坚决纠治违规建设楼堂馆所、铺张浪费等行为，推动学校习惯过紧日子</w:t>
      </w:r>
      <w:r>
        <w:rPr>
          <w:rFonts w:hint="eastAsia" w:ascii="Times New Roman" w:hAnsi="Times New Roman" w:eastAsia="方正仿宋_GBK" w:cs="Times New Roman"/>
          <w:spacing w:val="0"/>
          <w:sz w:val="32"/>
          <w:szCs w:val="32"/>
          <w:lang w:eastAsia="zh-CN"/>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eastAsia" w:ascii="Times New Roman" w:hAnsi="Times New Roman" w:eastAsia="方正仿宋_GBK" w:cs="Times New Roman"/>
          <w:spacing w:val="0"/>
          <w:sz w:val="32"/>
          <w:szCs w:val="32"/>
          <w:lang w:val="en-US" w:eastAsia="zh-CN"/>
        </w:rPr>
      </w:pPr>
      <w:r>
        <w:rPr>
          <w:rFonts w:hint="eastAsia" w:ascii="Times New Roman" w:hAnsi="Times New Roman" w:eastAsia="方正仿宋_GBK" w:cs="Times New Roman"/>
          <w:b w:val="0"/>
          <w:bCs w:val="0"/>
          <w:color w:val="auto"/>
          <w:spacing w:val="0"/>
          <w:sz w:val="32"/>
          <w:szCs w:val="32"/>
          <w:lang w:val="en-US" w:eastAsia="zh-CN"/>
        </w:rPr>
        <w:t>17.</w:t>
      </w:r>
      <w:r>
        <w:rPr>
          <w:rFonts w:hint="default" w:ascii="Times New Roman" w:hAnsi="Times New Roman" w:eastAsia="方正仿宋_GBK" w:cs="Times New Roman"/>
          <w:b w:val="0"/>
          <w:bCs w:val="0"/>
          <w:color w:val="auto"/>
          <w:spacing w:val="0"/>
          <w:sz w:val="32"/>
          <w:szCs w:val="32"/>
          <w:lang w:val="en-US" w:eastAsia="zh-CN"/>
        </w:rPr>
        <w:t>开展新疆职业大学《力戒形式主义持续为基层减负的通知》《为基层减负七条措施》等执行情况监督检查，持续为基层减负。</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eastAsia="黑体" w:cs="Times New Roman"/>
          <w:b w:val="0"/>
          <w:bCs w:val="0"/>
          <w:spacing w:val="0"/>
          <w:kern w:val="2"/>
          <w:sz w:val="32"/>
          <w:szCs w:val="32"/>
          <w:lang w:val="en-US" w:eastAsia="zh-CN"/>
        </w:rPr>
      </w:pPr>
      <w:r>
        <w:rPr>
          <w:rFonts w:hint="default" w:ascii="Times New Roman" w:hAnsi="Times New Roman" w:eastAsia="黑体" w:cs="Times New Roman"/>
          <w:b w:val="0"/>
          <w:bCs w:val="0"/>
          <w:spacing w:val="0"/>
          <w:kern w:val="2"/>
          <w:sz w:val="32"/>
          <w:szCs w:val="32"/>
          <w:lang w:val="en-US" w:eastAsia="zh-CN"/>
        </w:rPr>
        <w:t>四、</w:t>
      </w:r>
      <w:r>
        <w:rPr>
          <w:rFonts w:hint="eastAsia" w:ascii="Times New Roman" w:hAnsi="Times New Roman" w:eastAsia="黑体" w:cs="Times New Roman"/>
          <w:b w:val="0"/>
          <w:bCs w:val="0"/>
          <w:spacing w:val="0"/>
          <w:kern w:val="2"/>
          <w:sz w:val="32"/>
          <w:szCs w:val="32"/>
          <w:lang w:val="en-US" w:eastAsia="zh-CN"/>
        </w:rPr>
        <w:t>持续加大一体推进不敢腐、不能腐、不想腐力度</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eastAsia="方正仿宋_GBK" w:cs="Times New Roman"/>
          <w:b w:val="0"/>
          <w:bCs w:val="0"/>
          <w:color w:val="auto"/>
          <w:spacing w:val="0"/>
          <w:sz w:val="32"/>
          <w:szCs w:val="32"/>
          <w:lang w:val="en-US" w:eastAsia="zh-CN"/>
        </w:rPr>
      </w:pPr>
      <w:r>
        <w:rPr>
          <w:rFonts w:hint="default" w:ascii="Times New Roman" w:hAnsi="Times New Roman" w:eastAsia="方正仿宋_GBK" w:cs="Times New Roman"/>
          <w:b w:val="0"/>
          <w:bCs w:val="0"/>
          <w:color w:val="auto"/>
          <w:spacing w:val="0"/>
          <w:sz w:val="32"/>
          <w:szCs w:val="32"/>
          <w:lang w:val="en-US" w:eastAsia="zh-CN"/>
        </w:rPr>
        <w:t>1</w:t>
      </w:r>
      <w:r>
        <w:rPr>
          <w:rFonts w:hint="eastAsia" w:ascii="Times New Roman" w:hAnsi="Times New Roman" w:eastAsia="方正仿宋_GBK" w:cs="Times New Roman"/>
          <w:b w:val="0"/>
          <w:bCs w:val="0"/>
          <w:color w:val="auto"/>
          <w:spacing w:val="0"/>
          <w:sz w:val="32"/>
          <w:szCs w:val="32"/>
          <w:lang w:val="en-US" w:eastAsia="zh-CN"/>
        </w:rPr>
        <w:t>8.</w:t>
      </w:r>
      <w:r>
        <w:rPr>
          <w:rFonts w:hint="default" w:ascii="Times New Roman" w:hAnsi="Times New Roman" w:eastAsia="方正仿宋_GBK" w:cs="Times New Roman"/>
          <w:spacing w:val="0"/>
          <w:sz w:val="32"/>
          <w:szCs w:val="32"/>
        </w:rPr>
        <w:t>聚焦权力集中、资金密集、深化整治招标投标、招生录取、科研经费、工程建设等重点领域腐败，督促各级党组织定期开展廉政风险排查和风险研判，制定管用有效的防控措施，强化对权力运行的监督和制约。严肃查处违规合作企业、社会组织兼职取酬等行为，始终保持反腐败高压态</w:t>
      </w:r>
      <w:r>
        <w:rPr>
          <w:rFonts w:hint="default" w:ascii="Times New Roman" w:hAnsi="Times New Roman" w:eastAsia="方正仿宋_GBK" w:cs="Times New Roman"/>
          <w:b w:val="0"/>
          <w:bCs w:val="0"/>
          <w:color w:val="auto"/>
          <w:spacing w:val="0"/>
          <w:sz w:val="32"/>
          <w:szCs w:val="32"/>
          <w:lang w:val="en-US" w:eastAsia="zh-CN"/>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eastAsia" w:ascii="Times New Roman" w:hAnsi="Times New Roman" w:eastAsia="方正仿宋_GBK" w:cs="Times New Roman"/>
          <w:spacing w:val="0"/>
          <w:sz w:val="32"/>
          <w:szCs w:val="32"/>
          <w:lang w:val="en-US" w:eastAsia="zh-CN"/>
        </w:rPr>
      </w:pPr>
      <w:r>
        <w:rPr>
          <w:rFonts w:hint="eastAsia" w:ascii="Times New Roman" w:hAnsi="Times New Roman" w:eastAsia="方正仿宋_GBK" w:cs="Times New Roman"/>
          <w:spacing w:val="0"/>
          <w:sz w:val="32"/>
          <w:szCs w:val="32"/>
          <w:lang w:val="en-US" w:eastAsia="zh-CN"/>
        </w:rPr>
        <w:t>19.紧盯“关键少数”</w:t>
      </w:r>
      <w:r>
        <w:rPr>
          <w:rFonts w:hint="default" w:ascii="Times New Roman" w:hAnsi="Times New Roman" w:eastAsia="方正仿宋_GBK" w:cs="Times New Roman"/>
          <w:spacing w:val="0"/>
          <w:sz w:val="32"/>
          <w:szCs w:val="32"/>
          <w:lang w:val="en-US" w:eastAsia="zh-CN"/>
        </w:rPr>
        <w:t>，</w:t>
      </w:r>
      <w:r>
        <w:rPr>
          <w:rFonts w:hint="eastAsia" w:ascii="Times New Roman" w:hAnsi="Times New Roman" w:eastAsia="方正仿宋_GBK" w:cs="Times New Roman"/>
          <w:spacing w:val="0"/>
          <w:sz w:val="32"/>
          <w:szCs w:val="32"/>
          <w:lang w:val="en-US" w:eastAsia="zh-CN"/>
        </w:rPr>
        <w:t>重点查处“一把手”，警惕年轻干部腐败问题，严防“早节”不保。</w:t>
      </w:r>
      <w:r>
        <w:rPr>
          <w:rFonts w:hint="default" w:ascii="Times New Roman" w:hAnsi="Times New Roman" w:eastAsia="方正仿宋_GBK" w:cs="Times New Roman"/>
          <w:spacing w:val="0"/>
          <w:sz w:val="32"/>
          <w:szCs w:val="32"/>
          <w:lang w:val="en-US" w:eastAsia="zh-CN"/>
        </w:rPr>
        <w:t>着力纠治</w:t>
      </w:r>
      <w:r>
        <w:rPr>
          <w:rFonts w:hint="eastAsia" w:ascii="Times New Roman" w:hAnsi="Times New Roman" w:eastAsia="方正仿宋_GBK" w:cs="Times New Roman"/>
          <w:spacing w:val="0"/>
          <w:sz w:val="32"/>
          <w:szCs w:val="32"/>
          <w:lang w:val="en-US" w:eastAsia="zh-CN"/>
        </w:rPr>
        <w:t>个别</w:t>
      </w:r>
      <w:r>
        <w:rPr>
          <w:rFonts w:hint="default" w:ascii="Times New Roman" w:hAnsi="Times New Roman" w:eastAsia="方正仿宋_GBK" w:cs="Times New Roman"/>
          <w:spacing w:val="0"/>
          <w:sz w:val="32"/>
          <w:szCs w:val="32"/>
          <w:lang w:val="en-US" w:eastAsia="zh-CN"/>
        </w:rPr>
        <w:t>领导干部存在的</w:t>
      </w:r>
      <w:r>
        <w:rPr>
          <w:rFonts w:hint="eastAsia" w:ascii="Times New Roman" w:hAnsi="Times New Roman" w:eastAsia="方正仿宋_GBK" w:cs="Times New Roman"/>
          <w:spacing w:val="0"/>
          <w:sz w:val="32"/>
          <w:szCs w:val="32"/>
          <w:lang w:val="en-US" w:eastAsia="zh-CN"/>
        </w:rPr>
        <w:t>“</w:t>
      </w:r>
      <w:r>
        <w:rPr>
          <w:rFonts w:hint="default" w:ascii="Times New Roman" w:hAnsi="Times New Roman" w:eastAsia="方正仿宋_GBK" w:cs="Times New Roman"/>
          <w:spacing w:val="0"/>
          <w:sz w:val="32"/>
          <w:szCs w:val="32"/>
          <w:lang w:val="en-US" w:eastAsia="zh-CN"/>
        </w:rPr>
        <w:t>特殊论</w:t>
      </w:r>
      <w:r>
        <w:rPr>
          <w:rFonts w:hint="eastAsia" w:ascii="Times New Roman" w:hAnsi="Times New Roman" w:eastAsia="方正仿宋_GBK" w:cs="Times New Roman"/>
          <w:spacing w:val="0"/>
          <w:sz w:val="32"/>
          <w:szCs w:val="32"/>
          <w:lang w:val="en-US" w:eastAsia="zh-CN"/>
        </w:rPr>
        <w:t>”“</w:t>
      </w:r>
      <w:r>
        <w:rPr>
          <w:rFonts w:hint="default" w:ascii="Times New Roman" w:hAnsi="Times New Roman" w:eastAsia="方正仿宋_GBK" w:cs="Times New Roman"/>
          <w:spacing w:val="0"/>
          <w:sz w:val="32"/>
          <w:szCs w:val="32"/>
          <w:lang w:val="en-US" w:eastAsia="zh-CN"/>
        </w:rPr>
        <w:t>补偿心态</w:t>
      </w:r>
      <w:r>
        <w:rPr>
          <w:rFonts w:hint="eastAsia" w:ascii="Times New Roman" w:hAnsi="Times New Roman" w:eastAsia="方正仿宋_GBK" w:cs="Times New Roman"/>
          <w:spacing w:val="0"/>
          <w:sz w:val="32"/>
          <w:szCs w:val="32"/>
          <w:lang w:val="en-US" w:eastAsia="zh-CN"/>
        </w:rPr>
        <w:t>”</w:t>
      </w:r>
      <w:r>
        <w:rPr>
          <w:rFonts w:hint="default" w:ascii="Times New Roman" w:hAnsi="Times New Roman" w:eastAsia="方正仿宋_GBK" w:cs="Times New Roman"/>
          <w:spacing w:val="0"/>
          <w:sz w:val="32"/>
          <w:szCs w:val="32"/>
          <w:lang w:val="en-US" w:eastAsia="zh-CN"/>
        </w:rPr>
        <w:t>，对</w:t>
      </w:r>
      <w:r>
        <w:rPr>
          <w:rFonts w:hint="eastAsia" w:ascii="Times New Roman" w:hAnsi="Times New Roman" w:eastAsia="方正仿宋_GBK" w:cs="Times New Roman"/>
          <w:spacing w:val="0"/>
          <w:sz w:val="32"/>
          <w:szCs w:val="32"/>
          <w:lang w:val="en-US" w:eastAsia="zh-CN"/>
        </w:rPr>
        <w:t>“</w:t>
      </w:r>
      <w:r>
        <w:rPr>
          <w:rFonts w:hint="default" w:ascii="Times New Roman" w:hAnsi="Times New Roman" w:eastAsia="方正仿宋_GBK" w:cs="Times New Roman"/>
          <w:spacing w:val="0"/>
          <w:sz w:val="32"/>
          <w:szCs w:val="32"/>
          <w:lang w:val="en-US" w:eastAsia="zh-CN"/>
        </w:rPr>
        <w:t>退而不休</w:t>
      </w:r>
      <w:r>
        <w:rPr>
          <w:rFonts w:hint="eastAsia" w:ascii="Times New Roman" w:hAnsi="Times New Roman" w:eastAsia="方正仿宋_GBK" w:cs="Times New Roman"/>
          <w:spacing w:val="0"/>
          <w:sz w:val="32"/>
          <w:szCs w:val="32"/>
          <w:lang w:val="en-US" w:eastAsia="zh-CN"/>
        </w:rPr>
        <w:t>”</w:t>
      </w:r>
      <w:r>
        <w:rPr>
          <w:rFonts w:hint="default" w:ascii="Times New Roman" w:hAnsi="Times New Roman" w:eastAsia="方正仿宋_GBK" w:cs="Times New Roman"/>
          <w:spacing w:val="0"/>
          <w:sz w:val="32"/>
          <w:szCs w:val="32"/>
          <w:lang w:val="en-US" w:eastAsia="zh-CN"/>
        </w:rPr>
        <w:t>利用</w:t>
      </w:r>
      <w:r>
        <w:rPr>
          <w:rFonts w:hint="eastAsia" w:ascii="Times New Roman" w:hAnsi="Times New Roman" w:eastAsia="方正仿宋_GBK" w:cs="Times New Roman"/>
          <w:spacing w:val="0"/>
          <w:sz w:val="32"/>
          <w:szCs w:val="32"/>
          <w:lang w:val="en-US" w:eastAsia="zh-CN"/>
        </w:rPr>
        <w:t>“</w:t>
      </w:r>
      <w:r>
        <w:rPr>
          <w:rFonts w:hint="default" w:ascii="Times New Roman" w:hAnsi="Times New Roman" w:eastAsia="方正仿宋_GBK" w:cs="Times New Roman"/>
          <w:spacing w:val="0"/>
          <w:sz w:val="32"/>
          <w:szCs w:val="32"/>
          <w:lang w:val="en-US" w:eastAsia="zh-CN"/>
        </w:rPr>
        <w:t>余威</w:t>
      </w:r>
      <w:r>
        <w:rPr>
          <w:rFonts w:hint="eastAsia" w:ascii="Times New Roman" w:hAnsi="Times New Roman" w:eastAsia="方正仿宋_GBK" w:cs="Times New Roman"/>
          <w:spacing w:val="0"/>
          <w:sz w:val="32"/>
          <w:szCs w:val="32"/>
          <w:lang w:val="en-US" w:eastAsia="zh-CN"/>
        </w:rPr>
        <w:t>”</w:t>
      </w:r>
      <w:r>
        <w:rPr>
          <w:rFonts w:hint="default" w:ascii="Times New Roman" w:hAnsi="Times New Roman" w:eastAsia="方正仿宋_GBK" w:cs="Times New Roman"/>
          <w:spacing w:val="0"/>
          <w:sz w:val="32"/>
          <w:szCs w:val="32"/>
          <w:lang w:val="en-US" w:eastAsia="zh-CN"/>
        </w:rPr>
        <w:t>谋利行为零容忍</w:t>
      </w:r>
      <w:r>
        <w:rPr>
          <w:rFonts w:hint="eastAsia" w:ascii="Times New Roman" w:hAnsi="Times New Roman" w:eastAsia="方正仿宋_GBK" w:cs="Times New Roman"/>
          <w:spacing w:val="0"/>
          <w:sz w:val="32"/>
          <w:szCs w:val="32"/>
          <w:lang w:val="en-US" w:eastAsia="zh-CN"/>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20</w:t>
      </w:r>
      <w:r>
        <w:rPr>
          <w:rFonts w:hint="default" w:ascii="Times New Roman" w:hAnsi="Times New Roman" w:eastAsia="方正仿宋_GBK" w:cs="Times New Roman"/>
          <w:b w:val="0"/>
          <w:bCs w:val="0"/>
          <w:spacing w:val="0"/>
          <w:sz w:val="32"/>
          <w:szCs w:val="32"/>
          <w:lang w:val="en-US" w:eastAsia="zh-CN"/>
        </w:rPr>
        <w:t>.协助校党委每半年开展1次政治生态分析研判，深入研究分析学校政治生态状况，使政治监督不断走深走实。</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eastAsia"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21.建设谈话场所，规范管理，着力提升监察队伍规范化水平。</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eastAsia" w:ascii="Times New Roman" w:hAnsi="Times New Roman" w:eastAsia="方正仿宋_GBK" w:cs="Times New Roman"/>
          <w:spacing w:val="0"/>
          <w:sz w:val="32"/>
          <w:szCs w:val="32"/>
          <w:lang w:eastAsia="zh-CN"/>
        </w:rPr>
      </w:pPr>
      <w:r>
        <w:rPr>
          <w:rFonts w:hint="eastAsia" w:ascii="Times New Roman" w:hAnsi="Times New Roman" w:eastAsia="方正仿宋_GBK" w:cs="Times New Roman"/>
          <w:spacing w:val="0"/>
          <w:sz w:val="32"/>
          <w:szCs w:val="32"/>
          <w:lang w:val="en-US" w:eastAsia="zh-CN"/>
        </w:rPr>
        <w:t>22.</w:t>
      </w:r>
      <w:r>
        <w:rPr>
          <w:rFonts w:hint="default" w:ascii="Times New Roman" w:hAnsi="Times New Roman" w:eastAsia="方正仿宋_GBK" w:cs="Times New Roman"/>
          <w:spacing w:val="0"/>
          <w:sz w:val="32"/>
          <w:szCs w:val="32"/>
        </w:rPr>
        <w:t>顺应信息化时代要求，积极探索</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数字赋能</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监督新路径，依托上级纪委大数据资源中心、信息查询等平台，推动监督数字化。深化实战应用，提升监督精准度，推广动态纪委窗口、信访举报二维码</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监督一点通</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、师生监督直通车，畅通师生监督渠道</w:t>
      </w:r>
      <w:r>
        <w:rPr>
          <w:rFonts w:hint="eastAsia" w:ascii="Times New Roman" w:hAnsi="Times New Roman" w:eastAsia="方正仿宋_GBK" w:cs="Times New Roman"/>
          <w:spacing w:val="0"/>
          <w:sz w:val="32"/>
          <w:szCs w:val="32"/>
          <w:lang w:eastAsia="zh-CN"/>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cs="Times New Roman"/>
          <w:b w:val="0"/>
          <w:bCs w:val="0"/>
          <w:spacing w:val="0"/>
          <w:sz w:val="32"/>
          <w:szCs w:val="32"/>
        </w:rPr>
      </w:pPr>
      <w:r>
        <w:rPr>
          <w:rFonts w:hint="eastAsia" w:ascii="Times New Roman" w:hAnsi="Times New Roman" w:eastAsia="方正仿宋_GBK" w:cs="Times New Roman"/>
          <w:b w:val="0"/>
          <w:bCs w:val="0"/>
          <w:spacing w:val="0"/>
          <w:sz w:val="32"/>
          <w:szCs w:val="32"/>
          <w:lang w:val="en-US" w:eastAsia="zh-CN"/>
        </w:rPr>
        <w:t>23</w:t>
      </w:r>
      <w:r>
        <w:rPr>
          <w:rFonts w:hint="default" w:ascii="Times New Roman" w:hAnsi="Times New Roman" w:eastAsia="方正仿宋_GBK" w:cs="Times New Roman"/>
          <w:b w:val="0"/>
          <w:bCs w:val="0"/>
          <w:spacing w:val="0"/>
          <w:sz w:val="32"/>
          <w:szCs w:val="32"/>
          <w:lang w:val="en-US" w:eastAsia="zh-CN"/>
        </w:rPr>
        <w:t>.持续开展家庭助廉活动，督促责任部门通过组织发送一封家庭助廉倡议书、赠送一句倡廉守廉的温馨话，举办家规家风与廉洁文化学术座谈会等形式，常吹家庭廉洁新风。</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24</w:t>
      </w:r>
      <w:r>
        <w:rPr>
          <w:rFonts w:hint="default"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spacing w:val="0"/>
          <w:sz w:val="32"/>
          <w:szCs w:val="32"/>
        </w:rPr>
        <w:t>深入落实新时代廉洁文化建设三年行动</w:t>
      </w:r>
      <w:r>
        <w:rPr>
          <w:rFonts w:hint="default" w:ascii="Times New Roman" w:hAnsi="Times New Roman" w:eastAsia="方正仿宋_GBK" w:cs="Times New Roman"/>
          <w:b w:val="0"/>
          <w:bCs w:val="0"/>
          <w:spacing w:val="0"/>
          <w:sz w:val="32"/>
          <w:szCs w:val="32"/>
          <w:lang w:val="en-US" w:eastAsia="zh-CN"/>
        </w:rPr>
        <w:t>（2025-2027年），</w:t>
      </w:r>
      <w:r>
        <w:rPr>
          <w:rFonts w:hint="default" w:ascii="Times New Roman" w:hAnsi="Times New Roman" w:eastAsia="方正仿宋_GBK" w:cs="Times New Roman"/>
          <w:spacing w:val="0"/>
          <w:sz w:val="32"/>
          <w:szCs w:val="32"/>
        </w:rPr>
        <w:t>深入挖掘校园文化中的廉洁元素，打造清廉校园、清廉院系。扎实开展自治区第二十八个党风廉政教育月活动</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b w:val="0"/>
          <w:bCs w:val="0"/>
          <w:spacing w:val="0"/>
          <w:sz w:val="32"/>
          <w:szCs w:val="32"/>
          <w:lang w:val="en-US" w:eastAsia="zh-CN"/>
        </w:rPr>
        <w:t>把廉洁文化建设融入学校宣传教育文化整体工作。</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eastAsia="方正仿宋_GBK" w:cs="Times New Roman"/>
          <w:b w:val="0"/>
          <w:bCs w:val="0"/>
          <w:color w:val="auto"/>
          <w:spacing w:val="0"/>
          <w:sz w:val="32"/>
          <w:szCs w:val="32"/>
          <w:lang w:val="en-US" w:eastAsia="zh-CN"/>
        </w:rPr>
      </w:pPr>
      <w:r>
        <w:rPr>
          <w:rFonts w:hint="default" w:ascii="Times New Roman" w:hAnsi="Times New Roman" w:eastAsia="方正仿宋_GBK" w:cs="Times New Roman"/>
          <w:b w:val="0"/>
          <w:bCs w:val="0"/>
          <w:color w:val="auto"/>
          <w:spacing w:val="0"/>
          <w:sz w:val="32"/>
          <w:szCs w:val="32"/>
          <w:lang w:val="en-US" w:eastAsia="zh-CN"/>
        </w:rPr>
        <w:t>2</w:t>
      </w:r>
      <w:r>
        <w:rPr>
          <w:rFonts w:hint="eastAsia" w:ascii="Times New Roman" w:hAnsi="Times New Roman" w:eastAsia="方正仿宋_GBK" w:cs="Times New Roman"/>
          <w:b w:val="0"/>
          <w:bCs w:val="0"/>
          <w:color w:val="auto"/>
          <w:spacing w:val="0"/>
          <w:sz w:val="32"/>
          <w:szCs w:val="32"/>
          <w:lang w:val="en-US" w:eastAsia="zh-CN"/>
        </w:rPr>
        <w:t>5</w:t>
      </w:r>
      <w:r>
        <w:rPr>
          <w:rFonts w:hint="default" w:ascii="Times New Roman" w:hAnsi="Times New Roman" w:eastAsia="方正仿宋_GBK" w:cs="Times New Roman"/>
          <w:b w:val="0"/>
          <w:bCs w:val="0"/>
          <w:color w:val="auto"/>
          <w:spacing w:val="0"/>
          <w:sz w:val="32"/>
          <w:szCs w:val="32"/>
          <w:lang w:val="en-US" w:eastAsia="zh-CN"/>
        </w:rPr>
        <w:t>.把风腐同查同治要求贯穿案件查办、警示教育、整改纠治全过程，建立整改落实跟踪问效机制，对整改不力的严肃问责，形成</w:t>
      </w:r>
      <w:r>
        <w:rPr>
          <w:rFonts w:hint="eastAsia" w:ascii="Times New Roman" w:hAnsi="Times New Roman" w:eastAsia="方正仿宋_GBK" w:cs="Times New Roman"/>
          <w:b w:val="0"/>
          <w:bCs w:val="0"/>
          <w:color w:val="auto"/>
          <w:spacing w:val="0"/>
          <w:sz w:val="32"/>
          <w:szCs w:val="32"/>
          <w:lang w:val="en-US" w:eastAsia="zh-CN"/>
        </w:rPr>
        <w:t>监督</w:t>
      </w:r>
      <w:r>
        <w:rPr>
          <w:rFonts w:hint="default" w:ascii="Times New Roman" w:hAnsi="Times New Roman" w:eastAsia="方正仿宋_GBK" w:cs="Times New Roman"/>
          <w:b w:val="0"/>
          <w:bCs w:val="0"/>
          <w:color w:val="auto"/>
          <w:spacing w:val="0"/>
          <w:sz w:val="32"/>
          <w:szCs w:val="32"/>
          <w:lang w:val="en-US" w:eastAsia="zh-CN"/>
        </w:rPr>
        <w:t>、</w:t>
      </w:r>
      <w:r>
        <w:rPr>
          <w:rFonts w:hint="eastAsia" w:ascii="Times New Roman" w:hAnsi="Times New Roman" w:eastAsia="方正仿宋_GBK" w:cs="Times New Roman"/>
          <w:b w:val="0"/>
          <w:bCs w:val="0"/>
          <w:color w:val="auto"/>
          <w:spacing w:val="0"/>
          <w:sz w:val="32"/>
          <w:szCs w:val="32"/>
          <w:lang w:val="en-US" w:eastAsia="zh-CN"/>
        </w:rPr>
        <w:t>办案</w:t>
      </w:r>
      <w:r>
        <w:rPr>
          <w:rFonts w:hint="default" w:ascii="Times New Roman" w:hAnsi="Times New Roman" w:eastAsia="方正仿宋_GBK" w:cs="Times New Roman"/>
          <w:b w:val="0"/>
          <w:bCs w:val="0"/>
          <w:color w:val="auto"/>
          <w:spacing w:val="0"/>
          <w:sz w:val="32"/>
          <w:szCs w:val="32"/>
          <w:lang w:val="en-US" w:eastAsia="zh-CN"/>
        </w:rPr>
        <w:t>、</w:t>
      </w:r>
      <w:r>
        <w:rPr>
          <w:rFonts w:hint="eastAsia" w:ascii="Times New Roman" w:hAnsi="Times New Roman" w:eastAsia="方正仿宋_GBK" w:cs="Times New Roman"/>
          <w:b w:val="0"/>
          <w:bCs w:val="0"/>
          <w:color w:val="auto"/>
          <w:spacing w:val="0"/>
          <w:sz w:val="32"/>
          <w:szCs w:val="32"/>
          <w:lang w:val="en-US" w:eastAsia="zh-CN"/>
        </w:rPr>
        <w:t>整改</w:t>
      </w:r>
      <w:r>
        <w:rPr>
          <w:rFonts w:hint="default" w:ascii="Times New Roman" w:hAnsi="Times New Roman" w:eastAsia="方正仿宋_GBK" w:cs="Times New Roman"/>
          <w:b w:val="0"/>
          <w:bCs w:val="0"/>
          <w:color w:val="auto"/>
          <w:spacing w:val="0"/>
          <w:sz w:val="32"/>
          <w:szCs w:val="32"/>
          <w:lang w:val="en-US" w:eastAsia="zh-CN"/>
        </w:rPr>
        <w:t>、</w:t>
      </w:r>
      <w:r>
        <w:rPr>
          <w:rFonts w:hint="eastAsia" w:ascii="Times New Roman" w:hAnsi="Times New Roman" w:eastAsia="方正仿宋_GBK" w:cs="Times New Roman"/>
          <w:b w:val="0"/>
          <w:bCs w:val="0"/>
          <w:color w:val="auto"/>
          <w:spacing w:val="0"/>
          <w:sz w:val="32"/>
          <w:szCs w:val="32"/>
          <w:lang w:val="en-US" w:eastAsia="zh-CN"/>
        </w:rPr>
        <w:t>治理</w:t>
      </w:r>
      <w:r>
        <w:rPr>
          <w:rFonts w:hint="default" w:ascii="Times New Roman" w:hAnsi="Times New Roman" w:eastAsia="方正仿宋_GBK" w:cs="Times New Roman"/>
          <w:b w:val="0"/>
          <w:bCs w:val="0"/>
          <w:color w:val="auto"/>
          <w:spacing w:val="0"/>
          <w:sz w:val="32"/>
          <w:szCs w:val="32"/>
          <w:lang w:val="en-US" w:eastAsia="zh-CN"/>
        </w:rPr>
        <w:t>闭环。</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beforeAutospacing="0" w:afterAutospacing="0" w:line="520" w:lineRule="exact"/>
        <w:ind w:right="0" w:firstLine="640" w:firstLineChars="200"/>
        <w:jc w:val="both"/>
        <w:textAlignment w:val="auto"/>
        <w:outlineLvl w:val="9"/>
        <w:rPr>
          <w:rFonts w:hint="default" w:ascii="Times New Roman" w:hAnsi="Times New Roman" w:eastAsia="方正仿宋_GBK" w:cs="Times New Roman"/>
          <w:b w:val="0"/>
          <w:bCs w:val="0"/>
          <w:color w:val="auto"/>
          <w:spacing w:val="0"/>
          <w:sz w:val="32"/>
          <w:szCs w:val="32"/>
          <w:lang w:val="en-US" w:eastAsia="zh-CN"/>
        </w:rPr>
      </w:pPr>
      <w:r>
        <w:rPr>
          <w:rFonts w:hint="default" w:ascii="Times New Roman" w:hAnsi="Times New Roman" w:eastAsia="黑体" w:cs="Times New Roman"/>
          <w:b w:val="0"/>
          <w:bCs w:val="0"/>
          <w:spacing w:val="0"/>
          <w:kern w:val="2"/>
          <w:sz w:val="32"/>
          <w:szCs w:val="32"/>
          <w:lang w:val="en-US" w:eastAsia="zh-CN"/>
        </w:rPr>
        <w:t>五、持续推进群众身边不正之风和腐败问题治理</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jc w:val="both"/>
        <w:textAlignment w:val="auto"/>
        <w:outlineLvl w:val="9"/>
        <w:rPr>
          <w:rFonts w:hint="default" w:ascii="Times New Roman" w:hAnsi="Times New Roman" w:eastAsia="方正仿宋_GBK" w:cs="Times New Roman"/>
          <w:b w:val="0"/>
          <w:bCs w:val="0"/>
          <w:color w:val="auto"/>
          <w:spacing w:val="0"/>
          <w:kern w:val="2"/>
          <w:sz w:val="32"/>
          <w:szCs w:val="32"/>
          <w:lang w:val="en-US" w:eastAsia="zh-CN" w:bidi="ar-SA"/>
        </w:rPr>
      </w:pPr>
      <w:r>
        <w:rPr>
          <w:rFonts w:hint="default" w:ascii="Times New Roman" w:hAnsi="Times New Roman" w:eastAsia="方正仿宋_GBK" w:cs="Times New Roman"/>
          <w:b w:val="0"/>
          <w:bCs w:val="0"/>
          <w:color w:val="auto"/>
          <w:spacing w:val="0"/>
          <w:sz w:val="32"/>
          <w:szCs w:val="32"/>
          <w:lang w:val="en-US" w:eastAsia="zh-CN"/>
        </w:rPr>
        <w:t>2</w:t>
      </w:r>
      <w:r>
        <w:rPr>
          <w:rFonts w:hint="eastAsia" w:ascii="Times New Roman" w:hAnsi="Times New Roman" w:eastAsia="方正仿宋_GBK" w:cs="Times New Roman"/>
          <w:b w:val="0"/>
          <w:bCs w:val="0"/>
          <w:color w:val="auto"/>
          <w:spacing w:val="0"/>
          <w:sz w:val="32"/>
          <w:szCs w:val="32"/>
          <w:lang w:val="en-US" w:eastAsia="zh-CN"/>
        </w:rPr>
        <w:t>6</w:t>
      </w:r>
      <w:r>
        <w:rPr>
          <w:rFonts w:hint="default" w:ascii="Times New Roman" w:hAnsi="Times New Roman" w:eastAsia="方正仿宋_GBK" w:cs="Times New Roman"/>
          <w:b w:val="0"/>
          <w:bCs w:val="0"/>
          <w:color w:val="auto"/>
          <w:spacing w:val="0"/>
          <w:sz w:val="32"/>
          <w:szCs w:val="32"/>
          <w:lang w:val="en-US" w:eastAsia="zh-CN"/>
        </w:rPr>
        <w:t>.</w:t>
      </w:r>
      <w:r>
        <w:rPr>
          <w:rFonts w:hint="default" w:ascii="Times New Roman" w:hAnsi="Times New Roman" w:eastAsia="方正仿宋_GBK" w:cs="Times New Roman"/>
          <w:b w:val="0"/>
          <w:bCs w:val="0"/>
          <w:color w:val="auto"/>
          <w:spacing w:val="0"/>
          <w:sz w:val="32"/>
          <w:szCs w:val="32"/>
        </w:rPr>
        <w:t>巩固拓展</w:t>
      </w:r>
      <w:r>
        <w:rPr>
          <w:rFonts w:hint="eastAsia" w:ascii="Times New Roman" w:hAnsi="Times New Roman" w:eastAsia="方正仿宋_GBK" w:cs="Times New Roman"/>
          <w:b w:val="0"/>
          <w:bCs w:val="0"/>
          <w:color w:val="auto"/>
          <w:spacing w:val="0"/>
          <w:sz w:val="32"/>
          <w:szCs w:val="32"/>
          <w:lang w:eastAsia="zh-CN"/>
        </w:rPr>
        <w:t>“</w:t>
      </w:r>
      <w:r>
        <w:rPr>
          <w:rFonts w:hint="default" w:ascii="Times New Roman" w:hAnsi="Times New Roman" w:eastAsia="方正仿宋_GBK" w:cs="Times New Roman"/>
          <w:b w:val="0"/>
          <w:bCs w:val="0"/>
          <w:color w:val="auto"/>
          <w:spacing w:val="0"/>
          <w:sz w:val="32"/>
          <w:szCs w:val="32"/>
        </w:rPr>
        <w:t>15+N</w:t>
      </w:r>
      <w:r>
        <w:rPr>
          <w:rFonts w:hint="eastAsia" w:ascii="Times New Roman" w:hAnsi="Times New Roman" w:eastAsia="方正仿宋_GBK" w:cs="Times New Roman"/>
          <w:b w:val="0"/>
          <w:bCs w:val="0"/>
          <w:color w:val="auto"/>
          <w:spacing w:val="0"/>
          <w:sz w:val="32"/>
          <w:szCs w:val="32"/>
          <w:lang w:eastAsia="zh-CN"/>
        </w:rPr>
        <w:t>”</w:t>
      </w:r>
      <w:r>
        <w:rPr>
          <w:rFonts w:hint="default" w:ascii="Times New Roman" w:hAnsi="Times New Roman" w:eastAsia="方正仿宋_GBK" w:cs="Times New Roman"/>
          <w:b w:val="0"/>
          <w:bCs w:val="0"/>
          <w:color w:val="auto"/>
          <w:spacing w:val="0"/>
          <w:sz w:val="32"/>
          <w:szCs w:val="32"/>
        </w:rPr>
        <w:t>具体实事成果，</w:t>
      </w:r>
      <w:r>
        <w:rPr>
          <w:rFonts w:hint="default" w:ascii="Times New Roman" w:hAnsi="Times New Roman" w:eastAsia="方正仿宋_GBK" w:cs="Times New Roman"/>
          <w:b w:val="0"/>
          <w:bCs w:val="0"/>
          <w:color w:val="auto"/>
          <w:spacing w:val="0"/>
          <w:kern w:val="2"/>
          <w:sz w:val="32"/>
          <w:szCs w:val="32"/>
          <w:lang w:val="en-US" w:eastAsia="zh-CN" w:bidi="ar-SA"/>
        </w:rPr>
        <w:t>突出抓好</w:t>
      </w:r>
      <w:r>
        <w:rPr>
          <w:rFonts w:hint="eastAsia" w:ascii="Times New Roman" w:hAnsi="Times New Roman" w:eastAsia="方正仿宋_GBK" w:cs="Times New Roman"/>
          <w:b w:val="0"/>
          <w:bCs w:val="0"/>
          <w:color w:val="auto"/>
          <w:spacing w:val="0"/>
          <w:kern w:val="2"/>
          <w:sz w:val="32"/>
          <w:szCs w:val="32"/>
          <w:lang w:val="en-US" w:eastAsia="zh-CN" w:bidi="ar-SA"/>
        </w:rPr>
        <w:t>“</w:t>
      </w:r>
      <w:r>
        <w:rPr>
          <w:rFonts w:hint="default" w:ascii="Times New Roman" w:hAnsi="Times New Roman" w:eastAsia="方正仿宋_GBK" w:cs="Times New Roman"/>
          <w:b w:val="0"/>
          <w:bCs w:val="0"/>
          <w:color w:val="auto"/>
          <w:spacing w:val="0"/>
          <w:kern w:val="2"/>
          <w:sz w:val="32"/>
          <w:szCs w:val="32"/>
          <w:lang w:val="en-US" w:eastAsia="zh-CN" w:bidi="ar-SA"/>
        </w:rPr>
        <w:t>校园餐</w:t>
      </w:r>
      <w:r>
        <w:rPr>
          <w:rFonts w:hint="eastAsia" w:ascii="Times New Roman" w:hAnsi="Times New Roman" w:eastAsia="方正仿宋_GBK" w:cs="Times New Roman"/>
          <w:b w:val="0"/>
          <w:bCs w:val="0"/>
          <w:color w:val="auto"/>
          <w:spacing w:val="0"/>
          <w:kern w:val="2"/>
          <w:sz w:val="32"/>
          <w:szCs w:val="32"/>
          <w:lang w:val="en-US" w:eastAsia="zh-CN" w:bidi="ar-SA"/>
        </w:rPr>
        <w:t>”</w:t>
      </w:r>
      <w:r>
        <w:rPr>
          <w:rFonts w:hint="default" w:ascii="Times New Roman" w:hAnsi="Times New Roman" w:eastAsia="方正仿宋_GBK" w:cs="Times New Roman"/>
          <w:b w:val="0"/>
          <w:bCs w:val="0"/>
          <w:color w:val="auto"/>
          <w:spacing w:val="0"/>
          <w:kern w:val="2"/>
          <w:sz w:val="32"/>
          <w:szCs w:val="32"/>
          <w:lang w:val="en-US" w:eastAsia="zh-CN" w:bidi="ar-SA"/>
        </w:rPr>
        <w:t>等方面政策落实存在问题的集中治理，</w:t>
      </w:r>
      <w:r>
        <w:rPr>
          <w:rFonts w:hint="eastAsia" w:ascii="Times New Roman" w:hAnsi="Times New Roman" w:eastAsia="方正仿宋_GBK" w:cs="Times New Roman"/>
          <w:b w:val="0"/>
          <w:bCs w:val="0"/>
          <w:color w:val="auto"/>
          <w:spacing w:val="0"/>
          <w:kern w:val="2"/>
          <w:sz w:val="32"/>
          <w:szCs w:val="32"/>
          <w:highlight w:val="none"/>
          <w:u w:val="none"/>
          <w:lang w:val="en-US" w:eastAsia="zh-CN" w:bidi="ar-SA"/>
        </w:rPr>
        <w:t>推动解决</w:t>
      </w:r>
      <w:r>
        <w:rPr>
          <w:rFonts w:hint="default" w:ascii="Times New Roman" w:hAnsi="Times New Roman" w:eastAsia="方正仿宋_GBK" w:cs="Times New Roman"/>
          <w:b w:val="0"/>
          <w:bCs w:val="0"/>
          <w:color w:val="auto"/>
          <w:spacing w:val="0"/>
          <w:kern w:val="2"/>
          <w:sz w:val="32"/>
          <w:szCs w:val="32"/>
          <w:lang w:val="en-US" w:eastAsia="zh-CN" w:bidi="ar-SA"/>
        </w:rPr>
        <w:t>广大师生长期愁盼而未得到解决的问题。</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jc w:val="both"/>
        <w:textAlignment w:val="auto"/>
        <w:outlineLvl w:val="9"/>
        <w:rPr>
          <w:rFonts w:hint="default" w:ascii="Times New Roman" w:hAnsi="Times New Roman" w:eastAsia="方正仿宋_GBK" w:cs="Times New Roman"/>
          <w:spacing w:val="0"/>
          <w:sz w:val="32"/>
          <w:szCs w:val="32"/>
        </w:rPr>
      </w:pPr>
      <w:r>
        <w:rPr>
          <w:rFonts w:hint="eastAsia" w:ascii="Times New Roman" w:hAnsi="Times New Roman" w:eastAsia="方正仿宋_GBK" w:cs="Times New Roman"/>
          <w:spacing w:val="0"/>
          <w:sz w:val="32"/>
          <w:szCs w:val="32"/>
          <w:lang w:val="en-US" w:eastAsia="zh-CN"/>
        </w:rPr>
        <w:t>27.</w:t>
      </w:r>
      <w:r>
        <w:rPr>
          <w:rFonts w:hint="default" w:ascii="Times New Roman" w:hAnsi="Times New Roman" w:eastAsia="方正仿宋_GBK" w:cs="Times New Roman"/>
          <w:spacing w:val="0"/>
          <w:sz w:val="32"/>
          <w:szCs w:val="32"/>
        </w:rPr>
        <w:t>深入开展高校系统领域突出问题</w:t>
      </w:r>
      <w:r>
        <w:rPr>
          <w:rFonts w:hint="eastAsia" w:ascii="Times New Roman" w:hAnsi="Times New Roman" w:eastAsia="方正仿宋_GBK" w:cs="Times New Roman"/>
          <w:spacing w:val="0"/>
          <w:sz w:val="32"/>
          <w:szCs w:val="32"/>
          <w:lang w:val="en-US" w:eastAsia="zh-CN"/>
        </w:rPr>
        <w:t>治理，</w:t>
      </w:r>
      <w:r>
        <w:rPr>
          <w:rFonts w:hint="default" w:ascii="Times New Roman" w:hAnsi="Times New Roman" w:eastAsia="方正仿宋_GBK" w:cs="Times New Roman"/>
          <w:spacing w:val="0"/>
          <w:sz w:val="32"/>
          <w:szCs w:val="32"/>
        </w:rPr>
        <w:t>聚焦招生考试、基建工程项目、后勤管理与招标采购、科研经费使用、校属经营资产（校企合作和绩效薪酬分配）、师德师范等突出问题开展整治。</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jc w:val="both"/>
        <w:textAlignment w:val="auto"/>
        <w:outlineLvl w:val="9"/>
        <w:rPr>
          <w:rFonts w:hint="default" w:ascii="Times New Roman" w:hAnsi="Times New Roman" w:eastAsia="方正仿宋_GBK" w:cs="Times New Roman"/>
          <w:spacing w:val="0"/>
          <w:sz w:val="32"/>
          <w:szCs w:val="32"/>
          <w:lang w:val="en-US" w:eastAsia="zh-CN"/>
        </w:rPr>
      </w:pPr>
      <w:r>
        <w:rPr>
          <w:rFonts w:hint="eastAsia" w:ascii="Times New Roman" w:hAnsi="Times New Roman" w:eastAsia="方正仿宋_GBK" w:cs="Times New Roman"/>
          <w:spacing w:val="0"/>
          <w:sz w:val="32"/>
          <w:szCs w:val="32"/>
          <w:lang w:val="en-US" w:eastAsia="zh-CN"/>
        </w:rPr>
        <w:t>28.</w:t>
      </w:r>
      <w:r>
        <w:rPr>
          <w:rFonts w:hint="default" w:ascii="Times New Roman" w:hAnsi="Times New Roman" w:eastAsia="方正仿宋_GBK" w:cs="Times New Roman"/>
          <w:spacing w:val="0"/>
          <w:sz w:val="32"/>
          <w:szCs w:val="32"/>
        </w:rPr>
        <w:t>将正确政绩观要求贯穿对校属单位履职监督情况的全过程，重点纠治在工作推进中是否存在急功近利、脱离实际、搞</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形象工程</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等违背教育规律和群众期盼的突出问题。</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autoSpaceDE w:val="0"/>
        <w:adjustRightInd w:val="0"/>
        <w:snapToGrid w:val="0"/>
        <w:spacing w:line="520" w:lineRule="exact"/>
        <w:ind w:left="0" w:leftChars="0" w:right="0" w:firstLine="640" w:firstLineChars="200"/>
        <w:jc w:val="both"/>
        <w:textAlignment w:val="auto"/>
        <w:outlineLvl w:val="9"/>
        <w:rPr>
          <w:rFonts w:hint="default" w:ascii="Times New Roman" w:hAnsi="Times New Roman" w:eastAsia="黑体" w:cs="Times New Roman"/>
          <w:b w:val="0"/>
          <w:bCs w:val="0"/>
          <w:spacing w:val="0"/>
          <w:kern w:val="2"/>
          <w:sz w:val="32"/>
          <w:szCs w:val="32"/>
          <w:lang w:val="en-US" w:eastAsia="zh-CN"/>
        </w:rPr>
      </w:pPr>
      <w:r>
        <w:rPr>
          <w:rFonts w:hint="default" w:ascii="Times New Roman" w:hAnsi="Times New Roman" w:eastAsia="黑体" w:cs="Times New Roman"/>
          <w:b w:val="0"/>
          <w:bCs w:val="0"/>
          <w:spacing w:val="0"/>
          <w:kern w:val="2"/>
          <w:sz w:val="32"/>
          <w:szCs w:val="32"/>
          <w:lang w:val="en-US" w:eastAsia="zh-CN"/>
        </w:rPr>
        <w:t>六、聚焦政治巡察属性，推动巡察工作质效提升</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color w:val="auto"/>
          <w:spacing w:val="0"/>
          <w:kern w:val="2"/>
          <w:sz w:val="32"/>
          <w:szCs w:val="32"/>
          <w:lang w:val="en-US" w:eastAsia="zh-CN" w:bidi="ar-SA"/>
        </w:rPr>
      </w:pPr>
      <w:r>
        <w:rPr>
          <w:rFonts w:hint="default" w:ascii="Times New Roman" w:hAnsi="Times New Roman" w:eastAsia="方正仿宋_GBK" w:cs="Times New Roman"/>
          <w:b w:val="0"/>
          <w:bCs w:val="0"/>
          <w:color w:val="auto"/>
          <w:spacing w:val="0"/>
          <w:kern w:val="2"/>
          <w:sz w:val="32"/>
          <w:szCs w:val="32"/>
          <w:lang w:val="en-US" w:eastAsia="zh-CN" w:bidi="ar-SA"/>
        </w:rPr>
        <w:t>2</w:t>
      </w:r>
      <w:r>
        <w:rPr>
          <w:rFonts w:hint="eastAsia" w:ascii="Times New Roman" w:hAnsi="Times New Roman" w:eastAsia="方正仿宋_GBK" w:cs="Times New Roman"/>
          <w:b w:val="0"/>
          <w:bCs w:val="0"/>
          <w:color w:val="auto"/>
          <w:spacing w:val="0"/>
          <w:kern w:val="2"/>
          <w:sz w:val="32"/>
          <w:szCs w:val="32"/>
          <w:lang w:val="en-US" w:eastAsia="zh-CN" w:bidi="ar-SA"/>
        </w:rPr>
        <w:t>9</w:t>
      </w:r>
      <w:r>
        <w:rPr>
          <w:rFonts w:hint="default" w:ascii="Times New Roman" w:hAnsi="Times New Roman" w:eastAsia="方正仿宋_GBK" w:cs="Times New Roman"/>
          <w:b w:val="0"/>
          <w:bCs w:val="0"/>
          <w:color w:val="auto"/>
          <w:spacing w:val="0"/>
          <w:kern w:val="2"/>
          <w:sz w:val="32"/>
          <w:szCs w:val="32"/>
          <w:lang w:val="en-US" w:eastAsia="zh-CN" w:bidi="ar-SA"/>
        </w:rPr>
        <w:t>.组织开展第</w:t>
      </w:r>
      <w:r>
        <w:rPr>
          <w:rFonts w:hint="eastAsia" w:ascii="Times New Roman" w:hAnsi="Times New Roman" w:eastAsia="方正仿宋_GBK" w:cs="Times New Roman"/>
          <w:b w:val="0"/>
          <w:bCs w:val="0"/>
          <w:color w:val="auto"/>
          <w:spacing w:val="0"/>
          <w:kern w:val="2"/>
          <w:sz w:val="32"/>
          <w:szCs w:val="32"/>
          <w:lang w:val="en-US" w:eastAsia="zh-CN" w:bidi="ar-SA"/>
        </w:rPr>
        <w:t>七</w:t>
      </w:r>
      <w:r>
        <w:rPr>
          <w:rFonts w:hint="default" w:ascii="Times New Roman" w:hAnsi="Times New Roman" w:eastAsia="方正仿宋_GBK" w:cs="Times New Roman"/>
          <w:b w:val="0"/>
          <w:bCs w:val="0"/>
          <w:color w:val="auto"/>
          <w:spacing w:val="0"/>
          <w:kern w:val="2"/>
          <w:sz w:val="32"/>
          <w:szCs w:val="32"/>
          <w:lang w:val="en-US" w:eastAsia="zh-CN" w:bidi="ar-SA"/>
        </w:rPr>
        <w:t>轮</w:t>
      </w:r>
      <w:r>
        <w:rPr>
          <w:rFonts w:hint="eastAsia" w:ascii="Times New Roman" w:hAnsi="Times New Roman" w:eastAsia="方正仿宋_GBK" w:cs="Times New Roman"/>
          <w:b w:val="0"/>
          <w:bCs w:val="0"/>
          <w:color w:val="auto"/>
          <w:spacing w:val="0"/>
          <w:kern w:val="2"/>
          <w:sz w:val="32"/>
          <w:szCs w:val="32"/>
          <w:lang w:val="en-US" w:eastAsia="zh-CN" w:bidi="ar-SA"/>
        </w:rPr>
        <w:t>、第八</w:t>
      </w:r>
      <w:r>
        <w:rPr>
          <w:rFonts w:hint="default" w:ascii="Times New Roman" w:hAnsi="Times New Roman" w:eastAsia="方正仿宋_GBK" w:cs="Times New Roman"/>
          <w:b w:val="0"/>
          <w:bCs w:val="0"/>
          <w:color w:val="auto"/>
          <w:spacing w:val="0"/>
          <w:kern w:val="2"/>
          <w:sz w:val="32"/>
          <w:szCs w:val="32"/>
          <w:lang w:val="en-US" w:eastAsia="zh-CN" w:bidi="ar-SA"/>
        </w:rPr>
        <w:t>巡察工作，进一步聚焦政治定位、聚焦服务大局、聚焦主责主业、聚焦自我监督开展内部巡察，推进学校改革各项任务落地落实。</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color w:val="auto"/>
          <w:spacing w:val="0"/>
          <w:kern w:val="2"/>
          <w:sz w:val="32"/>
          <w:szCs w:val="32"/>
          <w:lang w:val="en-US" w:eastAsia="zh-CN" w:bidi="ar-SA"/>
        </w:rPr>
      </w:pPr>
      <w:r>
        <w:rPr>
          <w:rFonts w:hint="eastAsia" w:ascii="Times New Roman" w:hAnsi="Times New Roman" w:eastAsia="方正仿宋_GBK" w:cs="Times New Roman"/>
          <w:b w:val="0"/>
          <w:bCs w:val="0"/>
          <w:color w:val="auto"/>
          <w:spacing w:val="0"/>
          <w:kern w:val="2"/>
          <w:sz w:val="32"/>
          <w:szCs w:val="32"/>
          <w:lang w:val="en-US" w:eastAsia="zh-CN" w:bidi="ar-SA"/>
        </w:rPr>
        <w:t>30</w:t>
      </w:r>
      <w:r>
        <w:rPr>
          <w:rFonts w:hint="default" w:ascii="Times New Roman" w:hAnsi="Times New Roman" w:eastAsia="方正仿宋_GBK" w:cs="Times New Roman"/>
          <w:b w:val="0"/>
          <w:bCs w:val="0"/>
          <w:color w:val="auto"/>
          <w:spacing w:val="0"/>
          <w:kern w:val="2"/>
          <w:sz w:val="32"/>
          <w:szCs w:val="32"/>
          <w:lang w:val="en-US" w:eastAsia="zh-CN" w:bidi="ar-SA"/>
        </w:rPr>
        <w:t>.强化巡察整改和成果运用，</w:t>
      </w:r>
      <w:r>
        <w:rPr>
          <w:rFonts w:hint="default" w:ascii="Times New Roman" w:hAnsi="Times New Roman" w:eastAsia="方正仿宋_GBK" w:cs="Times New Roman"/>
          <w:spacing w:val="0"/>
          <w:sz w:val="32"/>
          <w:szCs w:val="32"/>
        </w:rPr>
        <w:t>健全巡察与纪委、组织、人事、审计、财务等部门协作机制，建立</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信息共享、线索移送、成果共用</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平台，定期召开联席会议，实现问题线索</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双向移送、闭环管理</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b w:val="0"/>
          <w:bCs w:val="0"/>
          <w:color w:val="auto"/>
          <w:spacing w:val="0"/>
          <w:kern w:val="2"/>
          <w:sz w:val="32"/>
          <w:szCs w:val="32"/>
          <w:lang w:val="en-US" w:eastAsia="zh-CN" w:bidi="ar-SA"/>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color w:val="auto"/>
          <w:spacing w:val="0"/>
          <w:kern w:val="2"/>
          <w:sz w:val="32"/>
          <w:szCs w:val="32"/>
          <w:lang w:val="en-US" w:eastAsia="zh-CN" w:bidi="ar-SA"/>
        </w:rPr>
      </w:pPr>
      <w:r>
        <w:rPr>
          <w:rFonts w:hint="eastAsia" w:ascii="Times New Roman" w:hAnsi="Times New Roman" w:eastAsia="方正小标宋_GBK" w:cs="Times New Roman"/>
          <w:b w:val="0"/>
          <w:bCs w:val="0"/>
          <w:color w:val="auto"/>
          <w:spacing w:val="0"/>
          <w:kern w:val="2"/>
          <w:sz w:val="32"/>
          <w:szCs w:val="32"/>
          <w:lang w:val="en-US" w:eastAsia="zh-CN" w:bidi="ar-SA"/>
        </w:rPr>
        <w:t>31</w:t>
      </w:r>
      <w:r>
        <w:rPr>
          <w:rFonts w:hint="default" w:ascii="Times New Roman" w:hAnsi="Times New Roman" w:eastAsia="方正小标宋_GBK" w:cs="Times New Roman"/>
          <w:b w:val="0"/>
          <w:bCs w:val="0"/>
          <w:color w:val="auto"/>
          <w:spacing w:val="0"/>
          <w:kern w:val="2"/>
          <w:sz w:val="32"/>
          <w:szCs w:val="32"/>
          <w:lang w:val="en-US" w:eastAsia="zh-CN" w:bidi="ar-SA"/>
        </w:rPr>
        <w:t>.</w:t>
      </w:r>
      <w:r>
        <w:rPr>
          <w:rFonts w:hint="default" w:ascii="Times New Roman" w:hAnsi="Times New Roman" w:eastAsia="方正仿宋_GBK" w:cs="Times New Roman"/>
          <w:spacing w:val="0"/>
          <w:sz w:val="32"/>
          <w:szCs w:val="32"/>
        </w:rPr>
        <w:t>坚守政治巡察定位，紧扣</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两个维护</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根本任务，制定《2026年学校党委巡察工作要点》，明确年度巡察重点；出台《学校党委巡察工作规划（2027-2031年）》</w:t>
      </w:r>
      <w:r>
        <w:rPr>
          <w:rFonts w:hint="default" w:ascii="Times New Roman" w:hAnsi="Times New Roman" w:eastAsia="方正仿宋_GBK" w:cs="Times New Roman"/>
          <w:b w:val="0"/>
          <w:bCs w:val="0"/>
          <w:color w:val="auto"/>
          <w:spacing w:val="0"/>
          <w:kern w:val="2"/>
          <w:sz w:val="32"/>
          <w:szCs w:val="32"/>
          <w:lang w:val="en-US" w:eastAsia="zh-CN" w:bidi="ar-SA"/>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eastAsia" w:ascii="Times New Roman" w:hAnsi="Times New Roman" w:eastAsia="方正仿宋_GBK" w:cs="Times New Roman"/>
          <w:b w:val="0"/>
          <w:bCs w:val="0"/>
          <w:color w:val="auto"/>
          <w:spacing w:val="0"/>
          <w:kern w:val="2"/>
          <w:sz w:val="32"/>
          <w:szCs w:val="32"/>
          <w:lang w:val="en-US" w:eastAsia="zh-CN" w:bidi="ar-SA"/>
        </w:rPr>
      </w:pPr>
      <w:r>
        <w:rPr>
          <w:rFonts w:hint="eastAsia" w:ascii="Times New Roman" w:hAnsi="Times New Roman" w:eastAsia="方正仿宋_GBK" w:cs="Times New Roman"/>
          <w:b w:val="0"/>
          <w:bCs w:val="0"/>
          <w:color w:val="auto"/>
          <w:spacing w:val="0"/>
          <w:kern w:val="2"/>
          <w:sz w:val="32"/>
          <w:szCs w:val="32"/>
          <w:lang w:val="en-US" w:eastAsia="zh-CN" w:bidi="ar-SA"/>
        </w:rPr>
        <w:t>32.</w:t>
      </w:r>
      <w:r>
        <w:rPr>
          <w:rFonts w:hint="default" w:ascii="Times New Roman" w:hAnsi="Times New Roman" w:eastAsia="方正仿宋_GBK" w:cs="Times New Roman"/>
          <w:spacing w:val="0"/>
          <w:sz w:val="32"/>
          <w:szCs w:val="32"/>
        </w:rPr>
        <w:t>压实整改责任，构建</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全链条</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监督闭环，建立巡察整改</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责任落实、日常监督、成效评估</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机制</w:t>
      </w:r>
      <w:r>
        <w:rPr>
          <w:rFonts w:hint="eastAsia" w:ascii="Times New Roman" w:hAnsi="Times New Roman" w:eastAsia="方正仿宋_GBK" w:cs="Times New Roman"/>
          <w:spacing w:val="0"/>
          <w:sz w:val="32"/>
          <w:szCs w:val="32"/>
          <w:lang w:eastAsia="zh-CN"/>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default" w:ascii="Times New Roman" w:hAnsi="Times New Roman" w:eastAsia="黑体" w:cs="Times New Roman"/>
          <w:b w:val="0"/>
          <w:bCs w:val="0"/>
          <w:spacing w:val="0"/>
          <w:kern w:val="2"/>
          <w:sz w:val="32"/>
          <w:szCs w:val="32"/>
          <w:lang w:val="en-US" w:eastAsia="zh-CN" w:bidi="ar-SA"/>
        </w:rPr>
      </w:pPr>
      <w:r>
        <w:rPr>
          <w:rFonts w:hint="default" w:ascii="Times New Roman" w:hAnsi="Times New Roman" w:eastAsia="黑体" w:cs="Times New Roman"/>
          <w:b w:val="0"/>
          <w:bCs w:val="0"/>
          <w:spacing w:val="0"/>
          <w:kern w:val="2"/>
          <w:sz w:val="32"/>
          <w:szCs w:val="32"/>
          <w:lang w:val="en-US" w:eastAsia="zh-CN" w:bidi="ar-SA"/>
        </w:rPr>
        <w:t>七、压实全面从严治党政治责任</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color w:val="auto"/>
          <w:spacing w:val="0"/>
          <w:sz w:val="32"/>
          <w:szCs w:val="32"/>
          <w:lang w:val="en-US" w:eastAsia="zh-CN"/>
        </w:rPr>
        <w:t xml:space="preserve">  </w:t>
      </w:r>
      <w:r>
        <w:rPr>
          <w:rFonts w:hint="eastAsia" w:ascii="Times New Roman" w:hAnsi="Times New Roman" w:eastAsia="方正仿宋_GBK" w:cs="Times New Roman"/>
          <w:b w:val="0"/>
          <w:bCs w:val="0"/>
          <w:color w:val="auto"/>
          <w:spacing w:val="0"/>
          <w:sz w:val="32"/>
          <w:szCs w:val="32"/>
          <w:lang w:val="en-US" w:eastAsia="zh-CN"/>
        </w:rPr>
        <w:t xml:space="preserve">  33</w:t>
      </w:r>
      <w:r>
        <w:rPr>
          <w:rFonts w:hint="default" w:ascii="Times New Roman" w:hAnsi="Times New Roman" w:eastAsia="方正仿宋_GBK" w:cs="Times New Roman"/>
          <w:b w:val="0"/>
          <w:bCs w:val="0"/>
          <w:color w:val="auto"/>
          <w:spacing w:val="0"/>
          <w:sz w:val="32"/>
          <w:szCs w:val="32"/>
          <w:lang w:val="en-US" w:eastAsia="zh-CN"/>
        </w:rPr>
        <w:t>.对各级党组织执行全面从严治党主体责任规定情况开展监督检查，协助制定《党风廉政责任书》</w:t>
      </w:r>
      <w:r>
        <w:rPr>
          <w:rFonts w:hint="default"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b w:val="0"/>
          <w:bCs w:val="0"/>
          <w:color w:val="auto"/>
          <w:spacing w:val="0"/>
          <w:sz w:val="32"/>
          <w:szCs w:val="32"/>
          <w:lang w:val="en-US" w:eastAsia="zh-CN"/>
        </w:rPr>
        <w:t>加强对校属单位</w:t>
      </w:r>
      <w:r>
        <w:rPr>
          <w:rFonts w:hint="eastAsia" w:ascii="Times New Roman" w:hAnsi="Times New Roman" w:eastAsia="方正仿宋_GBK" w:cs="Times New Roman"/>
          <w:b w:val="0"/>
          <w:bCs w:val="0"/>
          <w:color w:val="auto"/>
          <w:spacing w:val="0"/>
          <w:sz w:val="32"/>
          <w:szCs w:val="32"/>
          <w:lang w:val="en-US" w:eastAsia="zh-CN"/>
        </w:rPr>
        <w:t>“</w:t>
      </w:r>
      <w:r>
        <w:rPr>
          <w:rFonts w:hint="default" w:ascii="Times New Roman" w:hAnsi="Times New Roman" w:eastAsia="方正仿宋_GBK" w:cs="Times New Roman"/>
          <w:b w:val="0"/>
          <w:bCs w:val="0"/>
          <w:color w:val="auto"/>
          <w:spacing w:val="0"/>
          <w:sz w:val="32"/>
          <w:szCs w:val="32"/>
          <w:lang w:val="en-US" w:eastAsia="zh-CN"/>
        </w:rPr>
        <w:t>一把手</w:t>
      </w:r>
      <w:r>
        <w:rPr>
          <w:rFonts w:hint="eastAsia" w:ascii="Times New Roman" w:hAnsi="Times New Roman" w:eastAsia="方正仿宋_GBK" w:cs="Times New Roman"/>
          <w:b w:val="0"/>
          <w:bCs w:val="0"/>
          <w:color w:val="auto"/>
          <w:spacing w:val="0"/>
          <w:sz w:val="32"/>
          <w:szCs w:val="32"/>
          <w:lang w:val="en-US" w:eastAsia="zh-CN"/>
        </w:rPr>
        <w:t>”</w:t>
      </w:r>
      <w:r>
        <w:rPr>
          <w:rFonts w:hint="default" w:ascii="Times New Roman" w:hAnsi="Times New Roman" w:eastAsia="方正仿宋_GBK" w:cs="Times New Roman"/>
          <w:b w:val="0"/>
          <w:bCs w:val="0"/>
          <w:color w:val="auto"/>
          <w:spacing w:val="0"/>
          <w:sz w:val="32"/>
          <w:szCs w:val="32"/>
          <w:lang w:val="en-US" w:eastAsia="zh-CN"/>
        </w:rPr>
        <w:t>和领导班子监督，</w:t>
      </w:r>
      <w:r>
        <w:rPr>
          <w:rFonts w:hint="default" w:ascii="Times New Roman" w:hAnsi="Times New Roman" w:eastAsia="方正仿宋_GBK" w:cs="Times New Roman"/>
          <w:b w:val="0"/>
          <w:bCs w:val="0"/>
          <w:spacing w:val="0"/>
          <w:sz w:val="32"/>
          <w:szCs w:val="32"/>
          <w:lang w:val="en-US" w:eastAsia="zh-CN"/>
        </w:rPr>
        <w:t>协助校党委每半年召开1次全面从严治党专题会议，研究解决管党治校存在的突出问题。</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color w:val="auto"/>
          <w:spacing w:val="0"/>
          <w:sz w:val="32"/>
          <w:szCs w:val="32"/>
          <w:lang w:val="en-US" w:eastAsia="zh-CN"/>
        </w:rPr>
      </w:pPr>
      <w:r>
        <w:rPr>
          <w:rFonts w:hint="eastAsia" w:ascii="Times New Roman" w:hAnsi="Times New Roman" w:eastAsia="方正仿宋_GBK" w:cs="Times New Roman"/>
          <w:b w:val="0"/>
          <w:bCs w:val="0"/>
          <w:spacing w:val="0"/>
          <w:sz w:val="32"/>
          <w:szCs w:val="32"/>
          <w:u w:val="none" w:color="auto"/>
          <w:lang w:val="en-US" w:eastAsia="zh-CN"/>
        </w:rPr>
        <w:t>34</w:t>
      </w:r>
      <w:r>
        <w:rPr>
          <w:rFonts w:hint="default" w:ascii="Times New Roman" w:hAnsi="Times New Roman" w:eastAsia="方正仿宋_GBK" w:cs="Times New Roman"/>
          <w:b w:val="0"/>
          <w:bCs w:val="0"/>
          <w:spacing w:val="0"/>
          <w:sz w:val="32"/>
          <w:szCs w:val="32"/>
          <w:u w:val="none" w:color="auto"/>
          <w:lang w:val="en-US" w:eastAsia="zh-CN"/>
        </w:rPr>
        <w:t>.推进党务、校务公开，协助校党委督促抓好院、部党务、院务公开，通过信息公开加强对学校各级党组织</w:t>
      </w:r>
      <w:r>
        <w:rPr>
          <w:rFonts w:hint="eastAsia" w:ascii="Times New Roman" w:hAnsi="Times New Roman" w:eastAsia="方正仿宋_GBK" w:cs="Times New Roman"/>
          <w:b w:val="0"/>
          <w:bCs w:val="0"/>
          <w:spacing w:val="0"/>
          <w:sz w:val="32"/>
          <w:szCs w:val="32"/>
          <w:u w:val="none" w:color="auto"/>
          <w:lang w:val="en-US" w:eastAsia="zh-CN"/>
        </w:rPr>
        <w:t>“</w:t>
      </w:r>
      <w:r>
        <w:rPr>
          <w:rFonts w:hint="default" w:ascii="Times New Roman" w:hAnsi="Times New Roman" w:eastAsia="方正仿宋_GBK" w:cs="Times New Roman"/>
          <w:b w:val="0"/>
          <w:bCs w:val="0"/>
          <w:spacing w:val="0"/>
          <w:sz w:val="32"/>
          <w:szCs w:val="32"/>
          <w:u w:val="none" w:color="auto"/>
          <w:lang w:val="en-US" w:eastAsia="zh-CN"/>
        </w:rPr>
        <w:t>三重一大</w:t>
      </w:r>
      <w:r>
        <w:rPr>
          <w:rFonts w:hint="eastAsia" w:ascii="Times New Roman" w:hAnsi="Times New Roman" w:eastAsia="方正仿宋_GBK" w:cs="Times New Roman"/>
          <w:b w:val="0"/>
          <w:bCs w:val="0"/>
          <w:spacing w:val="0"/>
          <w:sz w:val="32"/>
          <w:szCs w:val="32"/>
          <w:u w:val="none" w:color="auto"/>
          <w:lang w:val="en-US" w:eastAsia="zh-CN"/>
        </w:rPr>
        <w:t>”</w:t>
      </w:r>
      <w:r>
        <w:rPr>
          <w:rFonts w:hint="default" w:ascii="Times New Roman" w:hAnsi="Times New Roman" w:eastAsia="方正仿宋_GBK" w:cs="Times New Roman"/>
          <w:b w:val="0"/>
          <w:bCs w:val="0"/>
          <w:spacing w:val="0"/>
          <w:sz w:val="32"/>
          <w:szCs w:val="32"/>
          <w:u w:val="none" w:color="auto"/>
          <w:lang w:val="en-US" w:eastAsia="zh-CN"/>
        </w:rPr>
        <w:t>等事项的监督，以公开凝聚共识形成推动学校高质量发展的合力，</w:t>
      </w:r>
      <w:r>
        <w:rPr>
          <w:rFonts w:hint="default" w:ascii="Times New Roman" w:hAnsi="Times New Roman" w:eastAsia="方正仿宋_GBK" w:cs="Times New Roman"/>
          <w:b w:val="0"/>
          <w:bCs w:val="0"/>
          <w:spacing w:val="0"/>
          <w:sz w:val="32"/>
          <w:szCs w:val="32"/>
          <w:lang w:val="en-US" w:eastAsia="zh-CN"/>
        </w:rPr>
        <w:t>切实担负起</w:t>
      </w:r>
      <w:r>
        <w:rPr>
          <w:rFonts w:hint="eastAsia"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b w:val="0"/>
          <w:bCs w:val="0"/>
          <w:spacing w:val="0"/>
          <w:sz w:val="32"/>
          <w:szCs w:val="32"/>
          <w:lang w:val="en-US" w:eastAsia="zh-CN"/>
        </w:rPr>
        <w:t>一岗双责</w:t>
      </w:r>
      <w:r>
        <w:rPr>
          <w:rFonts w:hint="eastAsia"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b w:val="0"/>
          <w:bCs w:val="0"/>
          <w:color w:val="auto"/>
          <w:spacing w:val="0"/>
          <w:sz w:val="32"/>
          <w:szCs w:val="32"/>
          <w:lang w:val="en-US" w:eastAsia="zh-CN"/>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color w:val="auto"/>
          <w:spacing w:val="0"/>
          <w:sz w:val="32"/>
          <w:szCs w:val="32"/>
          <w:lang w:val="en-US" w:eastAsia="zh-CN"/>
        </w:rPr>
      </w:pPr>
      <w:r>
        <w:rPr>
          <w:rFonts w:hint="eastAsia" w:ascii="Times New Roman" w:hAnsi="Times New Roman" w:eastAsia="方正仿宋_GBK" w:cs="Times New Roman"/>
          <w:b w:val="0"/>
          <w:bCs w:val="0"/>
          <w:color w:val="auto"/>
          <w:spacing w:val="0"/>
          <w:sz w:val="32"/>
          <w:szCs w:val="32"/>
          <w:lang w:val="en-US" w:eastAsia="zh-CN"/>
        </w:rPr>
        <w:t>35</w:t>
      </w:r>
      <w:r>
        <w:rPr>
          <w:rFonts w:hint="default" w:ascii="Times New Roman" w:hAnsi="Times New Roman" w:eastAsia="方正仿宋_GBK" w:cs="Times New Roman"/>
          <w:b w:val="0"/>
          <w:bCs w:val="0"/>
          <w:color w:val="auto"/>
          <w:spacing w:val="0"/>
          <w:sz w:val="32"/>
          <w:szCs w:val="32"/>
          <w:lang w:val="en-US" w:eastAsia="zh-CN"/>
        </w:rPr>
        <w:t>.突出运用好</w:t>
      </w:r>
      <w:r>
        <w:rPr>
          <w:rFonts w:hint="eastAsia" w:ascii="Times New Roman" w:hAnsi="Times New Roman" w:eastAsia="方正仿宋_GBK" w:cs="Times New Roman"/>
          <w:b w:val="0"/>
          <w:bCs w:val="0"/>
          <w:color w:val="auto"/>
          <w:spacing w:val="0"/>
          <w:sz w:val="32"/>
          <w:szCs w:val="32"/>
          <w:lang w:val="en-US" w:eastAsia="zh-CN"/>
        </w:rPr>
        <w:t>“</w:t>
      </w:r>
      <w:r>
        <w:rPr>
          <w:rFonts w:hint="default" w:ascii="Times New Roman" w:hAnsi="Times New Roman" w:eastAsia="方正仿宋_GBK" w:cs="Times New Roman"/>
          <w:b w:val="0"/>
          <w:bCs w:val="0"/>
          <w:color w:val="auto"/>
          <w:spacing w:val="0"/>
          <w:sz w:val="32"/>
          <w:szCs w:val="32"/>
          <w:lang w:val="en-US" w:eastAsia="zh-CN"/>
        </w:rPr>
        <w:t>第一种形态</w:t>
      </w:r>
      <w:r>
        <w:rPr>
          <w:rFonts w:hint="eastAsia" w:ascii="Times New Roman" w:hAnsi="Times New Roman" w:eastAsia="方正仿宋_GBK" w:cs="Times New Roman"/>
          <w:b w:val="0"/>
          <w:bCs w:val="0"/>
          <w:color w:val="auto"/>
          <w:spacing w:val="0"/>
          <w:sz w:val="32"/>
          <w:szCs w:val="32"/>
          <w:lang w:val="en-US" w:eastAsia="zh-CN"/>
        </w:rPr>
        <w:t>”</w:t>
      </w:r>
      <w:r>
        <w:rPr>
          <w:rFonts w:hint="default" w:ascii="Times New Roman" w:hAnsi="Times New Roman" w:eastAsia="方正仿宋_GBK" w:cs="Times New Roman"/>
          <w:b w:val="0"/>
          <w:bCs w:val="0"/>
          <w:color w:val="auto"/>
          <w:spacing w:val="0"/>
          <w:sz w:val="32"/>
          <w:szCs w:val="32"/>
          <w:lang w:val="en-US" w:eastAsia="zh-CN"/>
        </w:rPr>
        <w:t>，督促各级党组织坚持抓早抓小，防微杜渐，强化对党员干部的日常教育管理，全面提升运用</w:t>
      </w:r>
      <w:r>
        <w:rPr>
          <w:rFonts w:hint="eastAsia" w:ascii="Times New Roman" w:hAnsi="Times New Roman" w:eastAsia="方正仿宋_GBK" w:cs="Times New Roman"/>
          <w:b w:val="0"/>
          <w:bCs w:val="0"/>
          <w:color w:val="auto"/>
          <w:spacing w:val="0"/>
          <w:sz w:val="32"/>
          <w:szCs w:val="32"/>
          <w:lang w:val="en-US" w:eastAsia="zh-CN"/>
        </w:rPr>
        <w:t>“</w:t>
      </w:r>
      <w:r>
        <w:rPr>
          <w:rFonts w:hint="default" w:ascii="Times New Roman" w:hAnsi="Times New Roman" w:eastAsia="方正仿宋_GBK" w:cs="Times New Roman"/>
          <w:b w:val="0"/>
          <w:bCs w:val="0"/>
          <w:color w:val="auto"/>
          <w:spacing w:val="0"/>
          <w:sz w:val="32"/>
          <w:szCs w:val="32"/>
          <w:lang w:val="en-US" w:eastAsia="zh-CN"/>
        </w:rPr>
        <w:t>第一种形态</w:t>
      </w:r>
      <w:r>
        <w:rPr>
          <w:rFonts w:hint="eastAsia" w:ascii="Times New Roman" w:hAnsi="Times New Roman" w:eastAsia="方正仿宋_GBK" w:cs="Times New Roman"/>
          <w:b w:val="0"/>
          <w:bCs w:val="0"/>
          <w:color w:val="auto"/>
          <w:spacing w:val="0"/>
          <w:sz w:val="32"/>
          <w:szCs w:val="32"/>
          <w:lang w:val="en-US" w:eastAsia="zh-CN"/>
        </w:rPr>
        <w:t>”</w:t>
      </w:r>
      <w:r>
        <w:rPr>
          <w:rFonts w:hint="default" w:ascii="Times New Roman" w:hAnsi="Times New Roman" w:eastAsia="方正仿宋_GBK" w:cs="Times New Roman"/>
          <w:b w:val="0"/>
          <w:bCs w:val="0"/>
          <w:color w:val="auto"/>
          <w:spacing w:val="0"/>
          <w:sz w:val="32"/>
          <w:szCs w:val="32"/>
          <w:lang w:val="en-US" w:eastAsia="zh-CN"/>
        </w:rPr>
        <w:t>的准确性、规范性，确保校党委、校属单位班子成员全年至少运用1次。</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36</w:t>
      </w:r>
      <w:r>
        <w:rPr>
          <w:rFonts w:hint="default" w:ascii="Times New Roman" w:hAnsi="Times New Roman" w:eastAsia="方正仿宋_GBK" w:cs="Times New Roman"/>
          <w:b w:val="0"/>
          <w:bCs w:val="0"/>
          <w:spacing w:val="0"/>
          <w:sz w:val="32"/>
          <w:szCs w:val="32"/>
          <w:lang w:val="en-US" w:eastAsia="zh-CN"/>
        </w:rPr>
        <w:t>.拓展校纪委与巡察、组织、人事、宣传、审计、财务、保卫等部门的协作配合机制，形成监督合力。</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37</w:t>
      </w:r>
      <w:r>
        <w:rPr>
          <w:rFonts w:hint="default" w:ascii="Times New Roman" w:hAnsi="Times New Roman" w:eastAsia="方正仿宋_GBK" w:cs="Times New Roman"/>
          <w:b w:val="0"/>
          <w:bCs w:val="0"/>
          <w:spacing w:val="0"/>
          <w:sz w:val="32"/>
          <w:szCs w:val="32"/>
          <w:lang w:val="en-US" w:eastAsia="zh-CN"/>
        </w:rPr>
        <w:t>.做好</w:t>
      </w:r>
      <w:r>
        <w:rPr>
          <w:rFonts w:hint="eastAsia" w:ascii="Times New Roman" w:hAnsi="Times New Roman" w:eastAsia="方正仿宋_GBK" w:cs="Times New Roman"/>
          <w:b w:val="0"/>
          <w:bCs w:val="0"/>
          <w:color w:val="auto"/>
          <w:spacing w:val="0"/>
          <w:sz w:val="32"/>
          <w:szCs w:val="32"/>
          <w:lang w:val="en-US" w:eastAsia="zh-CN"/>
        </w:rPr>
        <w:t>紧盯中央巡视反馈意见整改落实</w:t>
      </w:r>
      <w:r>
        <w:rPr>
          <w:rFonts w:hint="default" w:ascii="Times New Roman" w:hAnsi="Times New Roman" w:eastAsia="方正仿宋_GBK" w:cs="Times New Roman"/>
          <w:b w:val="0"/>
          <w:bCs w:val="0"/>
          <w:spacing w:val="0"/>
          <w:sz w:val="32"/>
          <w:szCs w:val="32"/>
          <w:lang w:val="en-US" w:eastAsia="zh-CN"/>
        </w:rPr>
        <w:t>巡视反馈问题整改监督、线索处置工作。</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黑体" w:cs="Times New Roman"/>
          <w:b w:val="0"/>
          <w:bCs w:val="0"/>
          <w:spacing w:val="0"/>
          <w:kern w:val="2"/>
          <w:sz w:val="32"/>
          <w:szCs w:val="32"/>
          <w:lang w:val="en-US" w:eastAsia="zh-CN" w:bidi="ar-SA"/>
        </w:rPr>
        <w:t xml:space="preserve">    八、加强纪检监察队伍自身建设</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color w:val="auto"/>
          <w:spacing w:val="0"/>
          <w:sz w:val="32"/>
          <w:szCs w:val="32"/>
          <w:lang w:val="en-US" w:eastAsia="zh-CN"/>
        </w:rPr>
        <w:t xml:space="preserve">  </w:t>
      </w:r>
      <w:r>
        <w:rPr>
          <w:rFonts w:hint="eastAsia" w:ascii="Times New Roman" w:hAnsi="Times New Roman" w:eastAsia="方正仿宋_GBK" w:cs="Times New Roman"/>
          <w:b w:val="0"/>
          <w:bCs w:val="0"/>
          <w:color w:val="auto"/>
          <w:spacing w:val="0"/>
          <w:sz w:val="32"/>
          <w:szCs w:val="32"/>
          <w:lang w:val="en-US" w:eastAsia="zh-CN"/>
        </w:rPr>
        <w:t xml:space="preserve"> </w:t>
      </w:r>
      <w:r>
        <w:rPr>
          <w:rFonts w:hint="eastAsia" w:ascii="Times New Roman" w:hAnsi="Times New Roman" w:eastAsia="方正仿宋_GBK" w:cs="Times New Roman"/>
          <w:b w:val="0"/>
          <w:bCs w:val="0"/>
          <w:color w:val="auto"/>
          <w:spacing w:val="0"/>
          <w:sz w:val="32"/>
          <w:szCs w:val="32"/>
          <w:highlight w:val="none"/>
          <w:u w:val="none"/>
          <w:lang w:val="en-US" w:eastAsia="zh-CN"/>
        </w:rPr>
        <w:t>3</w:t>
      </w:r>
      <w:r>
        <w:rPr>
          <w:rFonts w:hint="eastAsia" w:ascii="Times New Roman" w:hAnsi="Times New Roman" w:eastAsia="方正仿宋_GBK" w:cs="Times New Roman"/>
          <w:b w:val="0"/>
          <w:bCs w:val="0"/>
          <w:color w:val="000000"/>
          <w:spacing w:val="0"/>
          <w:sz w:val="32"/>
          <w:szCs w:val="32"/>
          <w:highlight w:val="none"/>
          <w:u w:val="none"/>
          <w:lang w:val="en-US" w:eastAsia="zh-CN"/>
        </w:rPr>
        <w:t>8</w:t>
      </w:r>
      <w:r>
        <w:rPr>
          <w:rFonts w:hint="default" w:ascii="Times New Roman" w:hAnsi="Times New Roman" w:eastAsia="方正仿宋_GBK" w:cs="Times New Roman"/>
          <w:b w:val="0"/>
          <w:bCs w:val="0"/>
          <w:color w:val="000000"/>
          <w:spacing w:val="0"/>
          <w:sz w:val="32"/>
          <w:szCs w:val="32"/>
          <w:highlight w:val="none"/>
          <w:u w:val="none"/>
          <w:lang w:val="en-US" w:eastAsia="zh-CN"/>
        </w:rPr>
        <w:t>.认真</w:t>
      </w:r>
      <w:r>
        <w:rPr>
          <w:rFonts w:hint="eastAsia" w:ascii="Times New Roman" w:hAnsi="Times New Roman" w:eastAsia="方正仿宋_GBK" w:cs="Times New Roman"/>
          <w:b w:val="0"/>
          <w:bCs w:val="0"/>
          <w:color w:val="000000"/>
          <w:spacing w:val="0"/>
          <w:sz w:val="32"/>
          <w:szCs w:val="32"/>
          <w:highlight w:val="none"/>
          <w:u w:val="none"/>
          <w:lang w:val="en-US" w:eastAsia="zh-CN"/>
        </w:rPr>
        <w:t>落实“</w:t>
      </w:r>
      <w:r>
        <w:rPr>
          <w:rFonts w:hint="default" w:ascii="Times New Roman" w:hAnsi="Times New Roman" w:eastAsia="方正仿宋_GBK" w:cs="Times New Roman"/>
          <w:b w:val="0"/>
          <w:bCs w:val="0"/>
          <w:color w:val="000000"/>
          <w:spacing w:val="0"/>
          <w:sz w:val="32"/>
          <w:szCs w:val="32"/>
          <w:highlight w:val="none"/>
          <w:u w:val="none"/>
          <w:lang w:val="en-US" w:eastAsia="zh-CN"/>
        </w:rPr>
        <w:t>纪检监察工作规范化法治化正规化建设年</w:t>
      </w:r>
      <w:r>
        <w:rPr>
          <w:rFonts w:hint="eastAsia" w:ascii="Times New Roman" w:hAnsi="Times New Roman" w:eastAsia="方正仿宋_GBK" w:cs="Times New Roman"/>
          <w:b w:val="0"/>
          <w:bCs w:val="0"/>
          <w:color w:val="000000"/>
          <w:spacing w:val="0"/>
          <w:sz w:val="32"/>
          <w:szCs w:val="32"/>
          <w:highlight w:val="none"/>
          <w:u w:val="none"/>
          <w:lang w:val="en-US" w:eastAsia="zh-CN"/>
        </w:rPr>
        <w:t>”</w:t>
      </w:r>
      <w:r>
        <w:rPr>
          <w:rFonts w:hint="default" w:ascii="Times New Roman" w:hAnsi="Times New Roman" w:eastAsia="方正仿宋_GBK" w:cs="Times New Roman"/>
          <w:b w:val="0"/>
          <w:bCs w:val="0"/>
          <w:color w:val="000000"/>
          <w:spacing w:val="0"/>
          <w:sz w:val="32"/>
          <w:szCs w:val="32"/>
          <w:highlight w:val="none"/>
          <w:u w:val="none"/>
          <w:lang w:val="en-US" w:eastAsia="zh-CN"/>
        </w:rPr>
        <w:t>行动</w:t>
      </w:r>
      <w:r>
        <w:rPr>
          <w:rFonts w:hint="eastAsia" w:ascii="Times New Roman" w:hAnsi="Times New Roman" w:eastAsia="方正仿宋_GBK" w:cs="Times New Roman"/>
          <w:b w:val="0"/>
          <w:bCs w:val="0"/>
          <w:color w:val="000000"/>
          <w:spacing w:val="0"/>
          <w:sz w:val="32"/>
          <w:szCs w:val="32"/>
          <w:highlight w:val="none"/>
          <w:u w:val="none"/>
          <w:lang w:val="en-US" w:eastAsia="zh-CN"/>
        </w:rPr>
        <w:t>再集中抓两年部署要求</w:t>
      </w:r>
      <w:r>
        <w:rPr>
          <w:rFonts w:hint="default" w:ascii="Times New Roman" w:hAnsi="Times New Roman" w:eastAsia="方正仿宋_GBK" w:cs="Times New Roman"/>
          <w:b w:val="0"/>
          <w:bCs w:val="0"/>
          <w:color w:val="000000"/>
          <w:spacing w:val="0"/>
          <w:sz w:val="32"/>
          <w:szCs w:val="32"/>
          <w:highlight w:val="none"/>
          <w:u w:val="none"/>
          <w:lang w:val="en-US" w:eastAsia="zh-CN"/>
        </w:rPr>
        <w:t>，制定</w:t>
      </w:r>
      <w:r>
        <w:rPr>
          <w:rFonts w:hint="eastAsia" w:ascii="Times New Roman" w:hAnsi="Times New Roman" w:eastAsia="方正仿宋_GBK" w:cs="Times New Roman"/>
          <w:b w:val="0"/>
          <w:bCs w:val="0"/>
          <w:color w:val="000000"/>
          <w:spacing w:val="0"/>
          <w:sz w:val="32"/>
          <w:szCs w:val="32"/>
          <w:highlight w:val="none"/>
          <w:u w:val="none"/>
          <w:lang w:val="en-US" w:eastAsia="zh-CN"/>
        </w:rPr>
        <w:t>2026年重点任务清单</w:t>
      </w:r>
      <w:r>
        <w:rPr>
          <w:rFonts w:hint="default" w:ascii="Times New Roman" w:hAnsi="Times New Roman" w:eastAsia="方正仿宋_GBK" w:cs="Times New Roman"/>
          <w:b w:val="0"/>
          <w:bCs w:val="0"/>
          <w:color w:val="000000"/>
          <w:spacing w:val="0"/>
          <w:sz w:val="32"/>
          <w:szCs w:val="32"/>
          <w:highlight w:val="none"/>
          <w:u w:val="none"/>
          <w:lang w:val="en-US" w:eastAsia="zh-CN"/>
        </w:rPr>
        <w:t>，</w:t>
      </w:r>
      <w:r>
        <w:rPr>
          <w:rFonts w:hint="default" w:ascii="Times New Roman" w:hAnsi="Times New Roman" w:eastAsia="方正仿宋_GBK" w:cs="Times New Roman"/>
          <w:b w:val="0"/>
          <w:bCs w:val="0"/>
          <w:color w:val="000000"/>
          <w:spacing w:val="0"/>
          <w:sz w:val="32"/>
          <w:szCs w:val="32"/>
          <w:u w:val="none"/>
          <w:lang w:val="en-US" w:eastAsia="zh-CN"/>
        </w:rPr>
        <w:t>明确</w:t>
      </w:r>
      <w:r>
        <w:rPr>
          <w:rFonts w:hint="default" w:ascii="Times New Roman" w:hAnsi="Times New Roman" w:eastAsia="方正仿宋_GBK" w:cs="Times New Roman"/>
          <w:b w:val="0"/>
          <w:bCs w:val="0"/>
          <w:color w:val="auto"/>
          <w:spacing w:val="0"/>
          <w:sz w:val="32"/>
          <w:szCs w:val="32"/>
          <w:lang w:val="en-US" w:eastAsia="zh-CN"/>
        </w:rPr>
        <w:t>目标任务和工作措施，健全完善学校纪检监察相关内部规章制度，优化工作流程</w:t>
      </w:r>
      <w:r>
        <w:rPr>
          <w:rFonts w:hint="default" w:ascii="Times New Roman" w:hAnsi="Times New Roman" w:eastAsia="方正仿宋_GBK" w:cs="Times New Roman"/>
          <w:b w:val="0"/>
          <w:bCs w:val="0"/>
          <w:spacing w:val="0"/>
          <w:sz w:val="32"/>
          <w:szCs w:val="32"/>
          <w:lang w:val="en-US" w:eastAsia="zh-CN"/>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 xml:space="preserve">    3</w:t>
      </w:r>
      <w:r>
        <w:rPr>
          <w:rFonts w:hint="eastAsia" w:ascii="Times New Roman" w:hAnsi="Times New Roman" w:eastAsia="方正仿宋_GBK" w:cs="Times New Roman"/>
          <w:b w:val="0"/>
          <w:bCs w:val="0"/>
          <w:spacing w:val="0"/>
          <w:sz w:val="32"/>
          <w:szCs w:val="32"/>
          <w:lang w:val="en-US" w:eastAsia="zh-CN"/>
        </w:rPr>
        <w:t>9</w:t>
      </w:r>
      <w:r>
        <w:rPr>
          <w:rFonts w:hint="default"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spacing w:val="0"/>
          <w:sz w:val="32"/>
          <w:szCs w:val="32"/>
        </w:rPr>
        <w:t>强化能力培养，制定分级分类履职培训计划，覆盖全员、突出重点，全面提升日常监督、案件查办、大数据应用等专业能力</w:t>
      </w:r>
      <w:r>
        <w:rPr>
          <w:rFonts w:hint="default" w:ascii="Times New Roman" w:hAnsi="Times New Roman" w:eastAsia="方正仿宋_GBK" w:cs="Times New Roman"/>
          <w:b w:val="0"/>
          <w:bCs w:val="0"/>
          <w:spacing w:val="0"/>
          <w:sz w:val="32"/>
          <w:szCs w:val="32"/>
          <w:lang w:val="en-US" w:eastAsia="zh-CN"/>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jc w:val="both"/>
        <w:textAlignment w:val="auto"/>
        <w:outlineLvl w:val="9"/>
        <w:rPr>
          <w:rFonts w:hint="default" w:ascii="Times New Roman" w:hAnsi="Times New Roman" w:eastAsia="方正仿宋_GBK" w:cs="Times New Roman"/>
          <w:b w:val="0"/>
          <w:bCs w:val="0"/>
          <w:color w:val="auto"/>
          <w:spacing w:val="0"/>
          <w:kern w:val="2"/>
          <w:sz w:val="32"/>
          <w:szCs w:val="32"/>
          <w:lang w:val="en-US" w:eastAsia="zh-CN" w:bidi="ar-SA"/>
        </w:rPr>
      </w:pPr>
      <w:r>
        <w:rPr>
          <w:rFonts w:hint="default" w:ascii="Times New Roman" w:hAnsi="Times New Roman" w:eastAsia="方正仿宋_GBK" w:cs="Times New Roman"/>
          <w:b w:val="0"/>
          <w:bCs w:val="0"/>
          <w:spacing w:val="0"/>
          <w:sz w:val="32"/>
          <w:szCs w:val="32"/>
          <w:lang w:val="en-US" w:eastAsia="zh-CN"/>
        </w:rPr>
        <w:t xml:space="preserve">    </w:t>
      </w:r>
      <w:r>
        <w:rPr>
          <w:rFonts w:hint="eastAsia" w:ascii="Times New Roman" w:hAnsi="Times New Roman" w:eastAsia="方正仿宋_GBK" w:cs="Times New Roman"/>
          <w:b w:val="0"/>
          <w:bCs w:val="0"/>
          <w:spacing w:val="0"/>
          <w:sz w:val="32"/>
          <w:szCs w:val="32"/>
          <w:lang w:val="en-US" w:eastAsia="zh-CN"/>
        </w:rPr>
        <w:t>40</w:t>
      </w:r>
      <w:r>
        <w:rPr>
          <w:rFonts w:hint="default" w:ascii="Times New Roman" w:hAnsi="Times New Roman" w:eastAsia="方正仿宋_GBK" w:cs="Times New Roman"/>
          <w:b w:val="0"/>
          <w:bCs w:val="0"/>
          <w:spacing w:val="0"/>
          <w:sz w:val="32"/>
          <w:szCs w:val="32"/>
          <w:lang w:val="en-US" w:eastAsia="zh-CN"/>
        </w:rPr>
        <w:t>.加强对纪检委员的实践锻炼、专业训练，每</w:t>
      </w:r>
      <w:r>
        <w:rPr>
          <w:rFonts w:hint="eastAsia" w:ascii="Times New Roman" w:hAnsi="Times New Roman" w:eastAsia="方正仿宋_GBK" w:cs="Times New Roman"/>
          <w:b w:val="0"/>
          <w:bCs w:val="0"/>
          <w:spacing w:val="0"/>
          <w:sz w:val="32"/>
          <w:szCs w:val="32"/>
          <w:lang w:val="en-US" w:eastAsia="zh-CN"/>
        </w:rPr>
        <w:t>季度</w:t>
      </w:r>
      <w:r>
        <w:rPr>
          <w:rFonts w:hint="default" w:ascii="Times New Roman" w:hAnsi="Times New Roman" w:eastAsia="方正仿宋_GBK" w:cs="Times New Roman"/>
          <w:b w:val="0"/>
          <w:bCs w:val="0"/>
          <w:spacing w:val="0"/>
          <w:sz w:val="32"/>
          <w:szCs w:val="32"/>
          <w:lang w:val="en-US" w:eastAsia="zh-CN"/>
        </w:rPr>
        <w:t>开展1次业务培训，充分用好《基层纪检委员履职台账》。</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41</w:t>
      </w:r>
      <w:r>
        <w:rPr>
          <w:rFonts w:hint="default"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spacing w:val="0"/>
          <w:sz w:val="32"/>
          <w:szCs w:val="32"/>
        </w:rPr>
        <w:t>严格自我约束，坚决落实办案行为规范、网络言行规定、严禁过问干预案件等制度，严格管理干部</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八小时外</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行为，坚决防治</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灯下黑</w:t>
      </w:r>
      <w:r>
        <w:rPr>
          <w:rFonts w:hint="eastAsia" w:ascii="Times New Roman" w:hAnsi="Times New Roman" w:eastAsia="方正仿宋_GBK" w:cs="Times New Roman"/>
          <w:spacing w:val="0"/>
          <w:sz w:val="32"/>
          <w:szCs w:val="32"/>
          <w:lang w:eastAsia="zh-CN"/>
        </w:rPr>
        <w:t>”</w:t>
      </w:r>
      <w:r>
        <w:rPr>
          <w:rFonts w:hint="default" w:ascii="Times New Roman" w:hAnsi="Times New Roman" w:eastAsia="方正仿宋_GBK" w:cs="Times New Roman"/>
          <w:spacing w:val="0"/>
          <w:sz w:val="32"/>
          <w:szCs w:val="32"/>
        </w:rPr>
        <w:t>。</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eastAsia" w:ascii="Times New Roman" w:hAnsi="Times New Roman" w:eastAsia="方正仿宋_GBK" w:cs="Times New Roman"/>
          <w:b w:val="0"/>
          <w:bCs w:val="0"/>
          <w:spacing w:val="0"/>
          <w:sz w:val="32"/>
          <w:szCs w:val="32"/>
          <w:lang w:val="en-US" w:eastAsia="zh-CN"/>
        </w:rPr>
        <w:t>42.</w:t>
      </w:r>
      <w:r>
        <w:rPr>
          <w:rFonts w:hint="default" w:ascii="Times New Roman" w:hAnsi="Times New Roman" w:eastAsia="方正仿宋_GBK" w:cs="Times New Roman"/>
          <w:spacing w:val="0"/>
          <w:sz w:val="32"/>
          <w:szCs w:val="32"/>
        </w:rPr>
        <w:t>厚植关爱根基，完善职业保障和帮扶慰问机制，落实评优奖先、典型宣传等措施，增强干部归属感、使命感和责任感</w:t>
      </w:r>
      <w:r>
        <w:rPr>
          <w:rFonts w:hint="default" w:ascii="Times New Roman" w:hAnsi="Times New Roman" w:eastAsia="方正仿宋_GBK" w:cs="Times New Roman"/>
          <w:b w:val="0"/>
          <w:bCs w:val="0"/>
          <w:spacing w:val="0"/>
          <w:sz w:val="32"/>
          <w:szCs w:val="32"/>
          <w:lang w:val="en-US" w:eastAsia="zh-CN"/>
        </w:rPr>
        <w:t>作。</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spacing w:val="0"/>
          <w:sz w:val="32"/>
          <w:szCs w:val="32"/>
          <w:lang w:val="en-US" w:eastAsia="zh-CN"/>
        </w:rPr>
      </w:pP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640" w:firstLineChars="20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附件</w:t>
      </w:r>
      <w:r>
        <w:rPr>
          <w:rFonts w:hint="eastAsia" w:ascii="Times New Roman" w:hAnsi="Times New Roman" w:eastAsia="方正仿宋_GBK" w:cs="Times New Roman"/>
          <w:b w:val="0"/>
          <w:bCs w:val="0"/>
          <w:spacing w:val="0"/>
          <w:sz w:val="32"/>
          <w:szCs w:val="32"/>
          <w:lang w:val="en-US" w:eastAsia="zh-CN"/>
        </w:rPr>
        <w:t>：</w:t>
      </w:r>
      <w:r>
        <w:rPr>
          <w:rFonts w:hint="default" w:ascii="Times New Roman" w:hAnsi="Times New Roman" w:eastAsia="方正仿宋_GBK" w:cs="Times New Roman"/>
          <w:b w:val="0"/>
          <w:bCs w:val="0"/>
          <w:spacing w:val="0"/>
          <w:sz w:val="32"/>
          <w:szCs w:val="32"/>
          <w:lang w:val="en-US" w:eastAsia="zh-CN"/>
        </w:rPr>
        <w:t>《新疆职业大学纪委202</w:t>
      </w:r>
      <w:r>
        <w:rPr>
          <w:rFonts w:hint="eastAsia" w:ascii="Times New Roman" w:hAnsi="Times New Roman" w:eastAsia="方正仿宋_GBK" w:cs="Times New Roman"/>
          <w:b w:val="0"/>
          <w:bCs w:val="0"/>
          <w:spacing w:val="0"/>
          <w:sz w:val="32"/>
          <w:szCs w:val="32"/>
          <w:lang w:val="en-US" w:eastAsia="zh-CN"/>
        </w:rPr>
        <w:t>6</w:t>
      </w:r>
      <w:r>
        <w:rPr>
          <w:rFonts w:hint="default" w:ascii="Times New Roman" w:hAnsi="Times New Roman" w:eastAsia="方正仿宋_GBK" w:cs="Times New Roman"/>
          <w:b w:val="0"/>
          <w:bCs w:val="0"/>
          <w:spacing w:val="0"/>
          <w:sz w:val="32"/>
          <w:szCs w:val="32"/>
          <w:lang w:val="en-US" w:eastAsia="zh-CN"/>
        </w:rPr>
        <w:t>年工作要点》明确的</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20" w:lineRule="exact"/>
        <w:ind w:right="0" w:firstLine="1600" w:firstLineChars="500"/>
        <w:jc w:val="both"/>
        <w:textAlignment w:val="auto"/>
        <w:outlineLvl w:val="9"/>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主要事项及任务分工</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76" w:lineRule="exact"/>
        <w:ind w:right="0"/>
        <w:jc w:val="both"/>
        <w:textAlignment w:val="auto"/>
        <w:outlineLvl w:val="9"/>
        <w:rPr>
          <w:rFonts w:hint="default" w:ascii="Times New Roman" w:hAnsi="Times New Roman" w:eastAsia="方正仿宋_GBK" w:cs="Times New Roman"/>
          <w:b w:val="0"/>
          <w:bCs w:val="0"/>
          <w:spacing w:val="0"/>
          <w:sz w:val="32"/>
          <w:szCs w:val="32"/>
          <w:lang w:val="en-US" w:eastAsia="zh-CN"/>
        </w:rPr>
      </w:pP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76" w:lineRule="exact"/>
        <w:ind w:right="0" w:firstLine="640" w:firstLineChars="200"/>
        <w:jc w:val="center"/>
        <w:textAlignment w:val="auto"/>
        <w:outlineLvl w:val="9"/>
        <w:rPr>
          <w:rFonts w:hint="eastAsia"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 xml:space="preserve">        </w:t>
      </w:r>
      <w:r>
        <w:rPr>
          <w:rFonts w:hint="eastAsia" w:ascii="Times New Roman" w:hAnsi="Times New Roman" w:eastAsia="方正仿宋_GBK" w:cs="Times New Roman"/>
          <w:b w:val="0"/>
          <w:bCs w:val="0"/>
          <w:spacing w:val="0"/>
          <w:sz w:val="32"/>
          <w:szCs w:val="32"/>
          <w:lang w:val="en-US" w:eastAsia="zh-CN"/>
        </w:rPr>
        <w:t xml:space="preserve">     </w:t>
      </w:r>
      <w:r>
        <w:rPr>
          <w:rFonts w:hint="default" w:ascii="Times New Roman" w:hAnsi="Times New Roman" w:eastAsia="方正仿宋_GBK" w:cs="Times New Roman"/>
          <w:b w:val="0"/>
          <w:bCs w:val="0"/>
          <w:spacing w:val="0"/>
          <w:sz w:val="32"/>
          <w:szCs w:val="32"/>
          <w:lang w:val="en-US" w:eastAsia="zh-CN"/>
        </w:rPr>
        <w:t xml:space="preserve">   </w:t>
      </w:r>
      <w:r>
        <w:rPr>
          <w:rFonts w:hint="eastAsia" w:ascii="Times New Roman" w:hAnsi="Times New Roman" w:eastAsia="方正仿宋_GBK" w:cs="Times New Roman"/>
          <w:b w:val="0"/>
          <w:bCs w:val="0"/>
          <w:spacing w:val="0"/>
          <w:sz w:val="32"/>
          <w:szCs w:val="32"/>
          <w:lang w:val="en-US" w:eastAsia="zh-CN"/>
        </w:rPr>
        <w:t xml:space="preserve">  </w:t>
      </w: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76" w:lineRule="exact"/>
        <w:ind w:right="0" w:firstLine="640" w:firstLineChars="200"/>
        <w:jc w:val="center"/>
        <w:textAlignment w:val="auto"/>
        <w:outlineLvl w:val="9"/>
        <w:rPr>
          <w:rFonts w:hint="eastAsia" w:ascii="Times New Roman" w:hAnsi="Times New Roman" w:eastAsia="方正仿宋_GBK" w:cs="Times New Roman"/>
          <w:b w:val="0"/>
          <w:bCs w:val="0"/>
          <w:spacing w:val="0"/>
          <w:sz w:val="32"/>
          <w:szCs w:val="32"/>
          <w:lang w:val="en-US" w:eastAsia="zh-CN"/>
        </w:rPr>
      </w:pP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76" w:lineRule="exact"/>
        <w:ind w:right="0"/>
        <w:jc w:val="both"/>
        <w:textAlignment w:val="auto"/>
        <w:outlineLvl w:val="9"/>
        <w:rPr>
          <w:rFonts w:hint="default" w:ascii="Times New Roman" w:hAnsi="Times New Roman" w:eastAsia="方正仿宋_GBK" w:cs="Times New Roman"/>
          <w:b w:val="0"/>
          <w:bCs w:val="0"/>
          <w:spacing w:val="0"/>
          <w:sz w:val="32"/>
          <w:szCs w:val="32"/>
          <w:lang w:val="en-US" w:eastAsia="zh-CN"/>
        </w:rPr>
      </w:pP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576" w:lineRule="exact"/>
        <w:ind w:right="0" w:firstLine="640" w:firstLineChars="200"/>
        <w:jc w:val="center"/>
        <w:textAlignment w:val="auto"/>
        <w:outlineLvl w:val="9"/>
        <w:rPr>
          <w:rFonts w:hint="default" w:ascii="Times New Roman" w:hAnsi="Times New Roman" w:eastAsia="方正仿宋_GBK" w:cs="Times New Roman"/>
          <w:b w:val="0"/>
          <w:bCs w:val="0"/>
          <w:spacing w:val="0"/>
          <w:sz w:val="32"/>
          <w:szCs w:val="32"/>
          <w:lang w:val="en-US" w:eastAsia="zh-CN"/>
        </w:rPr>
        <w:sectPr>
          <w:footerReference r:id="rId4" w:type="default"/>
          <w:pgSz w:w="11906" w:h="16838"/>
          <w:pgMar w:top="2098" w:right="1531" w:bottom="1984" w:left="1531" w:header="0" w:footer="1361" w:gutter="0"/>
          <w:pgNumType w:fmt="numberInDash"/>
          <w:cols w:space="720" w:num="1"/>
          <w:rtlGutter w:val="0"/>
          <w:docGrid w:type="lines" w:linePitch="312" w:charSpace="0"/>
        </w:sectPr>
      </w:pPr>
    </w:p>
    <w:p>
      <w:pPr>
        <w:widowControl w:val="0"/>
        <w:numPr>
          <w:numId w:val="0"/>
        </w:numPr>
        <w:pBdr>
          <w:top w:val="single" w:color="FFFFFF" w:sz="4" w:space="0"/>
          <w:left w:val="single" w:color="FFFFFF" w:sz="4" w:space="0"/>
          <w:bottom w:val="single" w:color="FFFFFF" w:sz="4" w:space="31"/>
          <w:right w:val="single" w:color="FFFFFF" w:sz="4" w:space="15"/>
        </w:pBdr>
        <w:shd w:val="clear" w:color="auto" w:fill="FFFFFF"/>
        <w:wordWrap/>
        <w:topLinePunct w:val="1"/>
        <w:autoSpaceDE w:val="0"/>
        <w:adjustRightInd w:val="0"/>
        <w:snapToGrid w:val="0"/>
        <w:spacing w:line="600" w:lineRule="exact"/>
        <w:ind w:right="0"/>
        <w:jc w:val="both"/>
        <w:textAlignment w:val="auto"/>
        <w:outlineLvl w:val="9"/>
        <w:rPr>
          <w:rFonts w:hint="eastAsia" w:ascii="方正黑体_GBK" w:hAnsi="方正黑体_GBK" w:eastAsia="方正黑体_GBK" w:cs="方正黑体_GBK"/>
          <w:b w:val="0"/>
          <w:bCs w:val="0"/>
          <w:spacing w:val="0"/>
          <w:sz w:val="32"/>
          <w:szCs w:val="32"/>
          <w:highlight w:val="none"/>
          <w:lang w:val="en-US" w:eastAsia="zh-CN"/>
        </w:rPr>
      </w:pPr>
      <w:r>
        <w:rPr>
          <w:rFonts w:hint="eastAsia" w:ascii="方正黑体_GBK" w:hAnsi="方正黑体_GBK" w:eastAsia="方正黑体_GBK" w:cs="方正黑体_GBK"/>
          <w:b w:val="0"/>
          <w:bCs w:val="0"/>
          <w:spacing w:val="0"/>
          <w:sz w:val="32"/>
          <w:szCs w:val="32"/>
          <w:highlight w:val="none"/>
          <w:lang w:val="en-US" w:eastAsia="zh-CN"/>
        </w:rPr>
        <w:t>附件</w:t>
      </w:r>
    </w:p>
    <w:tbl>
      <w:tblPr>
        <w:tblStyle w:val="6"/>
        <w:tblW w:w="139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811"/>
        <w:gridCol w:w="1709"/>
        <w:gridCol w:w="6373"/>
        <w:gridCol w:w="1500"/>
        <w:gridCol w:w="1740"/>
        <w:gridCol w:w="1840"/>
        <w:gridCol w:w="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gridAfter w:val="1"/>
          <w:wAfter w:w="15" w:type="dxa"/>
          <w:trHeight w:val="1860" w:hRule="atLeast"/>
        </w:trPr>
        <w:tc>
          <w:tcPr>
            <w:tcW w:w="13973" w:type="dxa"/>
            <w:gridSpan w:val="6"/>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小标宋_GBK" w:cs="Times New Roman"/>
                <w:i w:val="0"/>
                <w:color w:val="000000"/>
                <w:spacing w:val="0"/>
                <w:sz w:val="44"/>
                <w:szCs w:val="44"/>
                <w:u w:val="none"/>
              </w:rPr>
            </w:pPr>
            <w:r>
              <w:rPr>
                <w:rFonts w:hint="default" w:ascii="Times New Roman" w:hAnsi="Times New Roman" w:eastAsia="方正小标宋_GBK" w:cs="Times New Roman"/>
                <w:i w:val="0"/>
                <w:color w:val="000000"/>
                <w:spacing w:val="0"/>
                <w:kern w:val="0"/>
                <w:sz w:val="44"/>
                <w:szCs w:val="44"/>
                <w:u w:val="none"/>
                <w:lang w:val="en-US" w:eastAsia="zh-CN" w:bidi="ar-SA"/>
              </w:rPr>
              <w:t>《新疆职业大学纪委</w:t>
            </w:r>
            <w:r>
              <w:rPr>
                <w:rFonts w:hint="eastAsia" w:ascii="Times New Roman" w:hAnsi="Times New Roman" w:eastAsia="方正小标宋_GBK" w:cs="Times New Roman"/>
                <w:i w:val="0"/>
                <w:color w:val="000000"/>
                <w:spacing w:val="0"/>
                <w:kern w:val="0"/>
                <w:sz w:val="44"/>
                <w:szCs w:val="44"/>
                <w:u w:val="none"/>
                <w:lang w:val="en-US" w:eastAsia="zh-CN" w:bidi="ar-SA"/>
              </w:rPr>
              <w:t>2026</w:t>
            </w:r>
            <w:r>
              <w:rPr>
                <w:rFonts w:hint="default" w:ascii="Times New Roman" w:hAnsi="Times New Roman" w:eastAsia="方正小标宋_GBK" w:cs="Times New Roman"/>
                <w:i w:val="0"/>
                <w:color w:val="000000"/>
                <w:spacing w:val="0"/>
                <w:kern w:val="0"/>
                <w:sz w:val="44"/>
                <w:szCs w:val="44"/>
                <w:u w:val="none"/>
                <w:lang w:val="en-US" w:eastAsia="zh-CN" w:bidi="ar-SA"/>
              </w:rPr>
              <w:t>年工作要点》</w:t>
            </w:r>
            <w:r>
              <w:rPr>
                <w:rFonts w:hint="default" w:ascii="Times New Roman" w:hAnsi="Times New Roman" w:eastAsia="方正小标宋_GBK" w:cs="Times New Roman"/>
                <w:i w:val="0"/>
                <w:color w:val="000000"/>
                <w:spacing w:val="0"/>
                <w:kern w:val="0"/>
                <w:sz w:val="44"/>
                <w:szCs w:val="44"/>
                <w:u w:val="none"/>
                <w:lang w:val="en-US" w:eastAsia="zh-CN" w:bidi="ar-SA"/>
              </w:rPr>
              <w:br/>
            </w:r>
            <w:r>
              <w:rPr>
                <w:rFonts w:hint="default" w:ascii="Times New Roman" w:hAnsi="Times New Roman" w:eastAsia="方正小标宋_GBK" w:cs="Times New Roman"/>
                <w:i w:val="0"/>
                <w:color w:val="000000"/>
                <w:spacing w:val="0"/>
                <w:kern w:val="0"/>
                <w:sz w:val="44"/>
                <w:szCs w:val="44"/>
                <w:u w:val="none"/>
                <w:lang w:val="en-US" w:eastAsia="zh-CN" w:bidi="ar-SA"/>
              </w:rPr>
              <w:t>明确的主要事项及任务分工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gridAfter w:val="1"/>
          <w:wAfter w:w="15" w:type="dxa"/>
          <w:trHeight w:val="1053" w:hRule="atLeast"/>
        </w:trPr>
        <w:tc>
          <w:tcPr>
            <w:tcW w:w="811" w:type="dxa"/>
            <w:tcBorders>
              <w:top w:val="single" w:color="000000" w:sz="4" w:space="0"/>
              <w:left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楷体_GBK" w:cs="Times New Roman"/>
                <w:b/>
                <w:i w:val="0"/>
                <w:color w:val="000000"/>
                <w:spacing w:val="0"/>
                <w:sz w:val="32"/>
                <w:szCs w:val="32"/>
                <w:u w:val="none"/>
              </w:rPr>
            </w:pPr>
            <w:r>
              <w:rPr>
                <w:rFonts w:hint="default" w:ascii="Times New Roman" w:hAnsi="Times New Roman" w:eastAsia="方正楷体_GBK" w:cs="Times New Roman"/>
                <w:b/>
                <w:i w:val="0"/>
                <w:color w:val="000000"/>
                <w:spacing w:val="0"/>
                <w:kern w:val="0"/>
                <w:sz w:val="32"/>
                <w:szCs w:val="32"/>
                <w:u w:val="none"/>
                <w:lang w:val="en-US" w:eastAsia="zh-CN" w:bidi="ar-SA"/>
              </w:rPr>
              <w:t>序号</w:t>
            </w:r>
          </w:p>
        </w:tc>
        <w:tc>
          <w:tcPr>
            <w:tcW w:w="1709" w:type="dxa"/>
            <w:tcBorders>
              <w:top w:val="single" w:color="000000" w:sz="4" w:space="0"/>
              <w:left w:val="single" w:color="000000"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楷体_GBK" w:cs="Times New Roman"/>
                <w:b/>
                <w:i w:val="0"/>
                <w:color w:val="000000"/>
                <w:spacing w:val="0"/>
                <w:sz w:val="32"/>
                <w:szCs w:val="32"/>
                <w:u w:val="none"/>
              </w:rPr>
            </w:pPr>
            <w:r>
              <w:rPr>
                <w:rFonts w:hint="default" w:ascii="Times New Roman" w:hAnsi="Times New Roman" w:eastAsia="方正楷体_GBK" w:cs="Times New Roman"/>
                <w:b/>
                <w:i w:val="0"/>
                <w:color w:val="000000"/>
                <w:spacing w:val="0"/>
                <w:kern w:val="0"/>
                <w:sz w:val="32"/>
                <w:szCs w:val="32"/>
                <w:u w:val="none"/>
                <w:lang w:val="en-US" w:eastAsia="zh-CN" w:bidi="ar-SA"/>
              </w:rPr>
              <w:t>主要类别</w:t>
            </w:r>
          </w:p>
        </w:tc>
        <w:tc>
          <w:tcPr>
            <w:tcW w:w="6373" w:type="dxa"/>
            <w:tcBorders>
              <w:top w:val="single" w:color="000000" w:sz="4" w:space="0"/>
              <w:left w:val="single" w:color="000000"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楷体_GBK" w:cs="Times New Roman"/>
                <w:b/>
                <w:i w:val="0"/>
                <w:color w:val="000000"/>
                <w:spacing w:val="0"/>
                <w:sz w:val="32"/>
                <w:szCs w:val="32"/>
                <w:u w:val="none"/>
              </w:rPr>
            </w:pPr>
            <w:r>
              <w:rPr>
                <w:rFonts w:hint="default" w:ascii="Times New Roman" w:hAnsi="Times New Roman" w:eastAsia="方正楷体_GBK" w:cs="Times New Roman"/>
                <w:b/>
                <w:i w:val="0"/>
                <w:color w:val="000000"/>
                <w:spacing w:val="0"/>
                <w:kern w:val="0"/>
                <w:sz w:val="32"/>
                <w:szCs w:val="32"/>
                <w:u w:val="none"/>
                <w:lang w:val="en-US" w:eastAsia="zh-CN" w:bidi="ar-SA"/>
              </w:rPr>
              <w:t>任务事项</w:t>
            </w:r>
          </w:p>
        </w:tc>
        <w:tc>
          <w:tcPr>
            <w:tcW w:w="1500" w:type="dxa"/>
            <w:tcBorders>
              <w:top w:val="single" w:color="000000" w:sz="4" w:space="0"/>
              <w:left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楷体_GBK" w:cs="Times New Roman"/>
                <w:b/>
                <w:i w:val="0"/>
                <w:color w:val="000000"/>
                <w:spacing w:val="0"/>
                <w:sz w:val="32"/>
                <w:szCs w:val="32"/>
                <w:u w:val="none"/>
              </w:rPr>
            </w:pPr>
            <w:r>
              <w:rPr>
                <w:rFonts w:hint="default" w:ascii="Times New Roman" w:hAnsi="Times New Roman" w:eastAsia="方正楷体_GBK" w:cs="Times New Roman"/>
                <w:b/>
                <w:i w:val="0"/>
                <w:color w:val="000000"/>
                <w:spacing w:val="0"/>
                <w:kern w:val="0"/>
                <w:sz w:val="32"/>
                <w:szCs w:val="32"/>
                <w:u w:val="none"/>
                <w:lang w:val="en-US" w:eastAsia="zh-CN" w:bidi="ar-SA"/>
              </w:rPr>
              <w:t>牵头部门</w:t>
            </w:r>
          </w:p>
        </w:tc>
        <w:tc>
          <w:tcPr>
            <w:tcW w:w="1740" w:type="dxa"/>
            <w:tcBorders>
              <w:top w:val="single" w:color="000000" w:sz="4" w:space="0"/>
              <w:left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楷体_GBK" w:cs="Times New Roman"/>
                <w:b/>
                <w:i w:val="0"/>
                <w:color w:val="000000"/>
                <w:spacing w:val="0"/>
                <w:sz w:val="32"/>
                <w:szCs w:val="32"/>
                <w:u w:val="none"/>
              </w:rPr>
            </w:pPr>
            <w:r>
              <w:rPr>
                <w:rFonts w:hint="default" w:ascii="Times New Roman" w:hAnsi="Times New Roman" w:eastAsia="方正楷体_GBK" w:cs="Times New Roman"/>
                <w:b/>
                <w:i w:val="0"/>
                <w:color w:val="000000"/>
                <w:spacing w:val="0"/>
                <w:kern w:val="0"/>
                <w:sz w:val="32"/>
                <w:szCs w:val="32"/>
                <w:u w:val="none"/>
                <w:lang w:val="en-US" w:eastAsia="zh-CN" w:bidi="ar-SA"/>
              </w:rPr>
              <w:t>配合部门</w:t>
            </w:r>
          </w:p>
        </w:tc>
        <w:tc>
          <w:tcPr>
            <w:tcW w:w="1840" w:type="dxa"/>
            <w:tcBorders>
              <w:top w:val="single" w:color="000000" w:sz="4" w:space="0"/>
              <w:left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楷体_GBK" w:cs="Times New Roman"/>
                <w:b/>
                <w:i w:val="0"/>
                <w:color w:val="000000"/>
                <w:spacing w:val="0"/>
                <w:sz w:val="32"/>
                <w:szCs w:val="32"/>
                <w:u w:val="none"/>
              </w:rPr>
            </w:pPr>
            <w:r>
              <w:rPr>
                <w:rFonts w:hint="default" w:ascii="Times New Roman" w:hAnsi="Times New Roman" w:eastAsia="方正楷体_GBK" w:cs="Times New Roman"/>
                <w:b/>
                <w:i w:val="0"/>
                <w:color w:val="000000"/>
                <w:spacing w:val="0"/>
                <w:kern w:val="0"/>
                <w:sz w:val="32"/>
                <w:szCs w:val="32"/>
                <w:u w:val="none"/>
                <w:lang w:val="en-US" w:eastAsia="zh-CN" w:bidi="ar-SA"/>
              </w:rPr>
              <w:t>完成时限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gridAfter w:val="1"/>
          <w:wAfter w:w="15" w:type="dxa"/>
          <w:trHeight w:val="583"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32"/>
                <w:szCs w:val="32"/>
                <w:u w:val="none"/>
              </w:rPr>
            </w:pPr>
            <w:r>
              <w:rPr>
                <w:rFonts w:hint="default" w:ascii="Times New Roman" w:hAnsi="Times New Roman" w:eastAsia="宋体" w:cs="Times New Roman"/>
                <w:i w:val="0"/>
                <w:color w:val="000000"/>
                <w:spacing w:val="0"/>
                <w:kern w:val="0"/>
                <w:sz w:val="32"/>
                <w:szCs w:val="32"/>
                <w:u w:val="none"/>
                <w:lang w:val="en-US" w:eastAsia="zh-CN" w:bidi="ar-SA"/>
              </w:rPr>
              <w:t>1</w:t>
            </w:r>
          </w:p>
        </w:tc>
        <w:tc>
          <w:tcPr>
            <w:tcW w:w="1709" w:type="dxa"/>
            <w:vMerge w:val="restart"/>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楷体_GBK" w:cs="Times New Roman"/>
                <w:b/>
                <w:i w:val="0"/>
                <w:color w:val="000000"/>
                <w:spacing w:val="0"/>
                <w:sz w:val="32"/>
                <w:szCs w:val="32"/>
                <w:u w:val="none"/>
              </w:rPr>
            </w:pPr>
            <w:r>
              <w:rPr>
                <w:rFonts w:hint="default" w:ascii="Times New Roman" w:hAnsi="Times New Roman" w:eastAsia="方正楷体_GBK" w:cs="Times New Roman"/>
                <w:b/>
                <w:i w:val="0"/>
                <w:color w:val="000000"/>
                <w:spacing w:val="0"/>
                <w:kern w:val="0"/>
                <w:sz w:val="32"/>
                <w:szCs w:val="32"/>
                <w:u w:val="none"/>
                <w:lang w:val="en-US" w:eastAsia="zh-CN" w:bidi="ar-SA"/>
              </w:rPr>
              <w:t>一、拟举办的重要会议和活动</w:t>
            </w:r>
            <w:r>
              <w:rPr>
                <w:rFonts w:hint="eastAsia" w:ascii="Times New Roman" w:hAnsi="Times New Roman" w:eastAsia="方正楷体_GBK" w:cs="Times New Roman"/>
                <w:b/>
                <w:i w:val="0"/>
                <w:color w:val="000000"/>
                <w:spacing w:val="0"/>
                <w:kern w:val="0"/>
                <w:sz w:val="32"/>
                <w:szCs w:val="32"/>
                <w:u w:val="none"/>
                <w:lang w:val="en-US" w:eastAsia="zh-CN" w:bidi="ar-SA"/>
              </w:rPr>
              <w:t>（6项）</w:t>
            </w:r>
          </w:p>
        </w:tc>
        <w:tc>
          <w:tcPr>
            <w:tcW w:w="6373"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召开校纪委二届四次全会</w:t>
            </w:r>
          </w:p>
        </w:tc>
        <w:tc>
          <w:tcPr>
            <w:tcW w:w="1500"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18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3</w:t>
            </w:r>
            <w:r>
              <w:rPr>
                <w:rStyle w:val="7"/>
                <w:rFonts w:hint="default" w:ascii="Times New Roman" w:hAnsi="Times New Roman" w:eastAsia="方正仿宋_GBK" w:cs="Times New Roman"/>
                <w:spacing w:val="0"/>
                <w:lang w:val="en-US" w:eastAsia="zh-CN" w:bidi="ar-SA"/>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gridAfter w:val="1"/>
          <w:wAfter w:w="15" w:type="dxa"/>
          <w:trHeight w:val="91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32"/>
                <w:szCs w:val="32"/>
                <w:u w:val="none"/>
              </w:rPr>
            </w:pPr>
            <w:r>
              <w:rPr>
                <w:rFonts w:hint="default" w:ascii="Times New Roman" w:hAnsi="Times New Roman" w:eastAsia="宋体" w:cs="Times New Roman"/>
                <w:i w:val="0"/>
                <w:color w:val="000000"/>
                <w:spacing w:val="0"/>
                <w:kern w:val="0"/>
                <w:sz w:val="32"/>
                <w:szCs w:val="32"/>
                <w:u w:val="none"/>
                <w:lang w:val="en-US" w:eastAsia="zh-CN" w:bidi="ar-SA"/>
              </w:rPr>
              <w:t>2</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协助党委召开上半年、下半年全面从严治党专题会议</w:t>
            </w:r>
          </w:p>
        </w:tc>
        <w:tc>
          <w:tcPr>
            <w:tcW w:w="1500"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纪检监察室、审理室</w:t>
            </w:r>
          </w:p>
        </w:tc>
        <w:tc>
          <w:tcPr>
            <w:tcW w:w="18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5</w:t>
            </w:r>
            <w:r>
              <w:rPr>
                <w:rStyle w:val="7"/>
                <w:rFonts w:hint="default" w:ascii="Times New Roman" w:hAnsi="Times New Roman" w:eastAsia="方正仿宋_GBK" w:cs="Times New Roman"/>
                <w:spacing w:val="0"/>
                <w:lang w:val="en-US" w:eastAsia="zh-CN" w:bidi="ar-SA"/>
              </w:rPr>
              <w:t>月份、</w:t>
            </w:r>
            <w:r>
              <w:rPr>
                <w:rStyle w:val="8"/>
                <w:rFonts w:hint="default" w:ascii="Times New Roman" w:hAnsi="Times New Roman" w:eastAsia="方正仿宋_GBK" w:cs="Times New Roman"/>
                <w:spacing w:val="0"/>
                <w:lang w:val="en-US" w:eastAsia="zh-CN" w:bidi="ar-SA"/>
              </w:rPr>
              <w:t>11</w:t>
            </w:r>
            <w:r>
              <w:rPr>
                <w:rStyle w:val="7"/>
                <w:rFonts w:hint="default" w:ascii="Times New Roman" w:hAnsi="Times New Roman" w:eastAsia="方正仿宋_GBK" w:cs="Times New Roman"/>
                <w:spacing w:val="0"/>
                <w:lang w:val="en-US" w:eastAsia="zh-CN" w:bidi="ar-SA"/>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gridAfter w:val="1"/>
          <w:wAfter w:w="15" w:type="dxa"/>
          <w:trHeight w:val="575"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32"/>
                <w:szCs w:val="32"/>
                <w:u w:val="none"/>
              </w:rPr>
            </w:pPr>
            <w:r>
              <w:rPr>
                <w:rFonts w:hint="default" w:ascii="Times New Roman" w:hAnsi="Times New Roman" w:eastAsia="宋体" w:cs="Times New Roman"/>
                <w:i w:val="0"/>
                <w:color w:val="000000"/>
                <w:spacing w:val="0"/>
                <w:kern w:val="0"/>
                <w:sz w:val="32"/>
                <w:szCs w:val="32"/>
                <w:u w:val="none"/>
                <w:lang w:val="en-US" w:eastAsia="zh-CN" w:bidi="ar-SA"/>
              </w:rPr>
              <w:t>3</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召开第七轮、第八轮巡察动员部署会</w:t>
            </w:r>
          </w:p>
        </w:tc>
        <w:tc>
          <w:tcPr>
            <w:tcW w:w="1500"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巡察办</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4</w:t>
            </w:r>
            <w:r>
              <w:rPr>
                <w:rStyle w:val="7"/>
                <w:rFonts w:hint="default" w:ascii="Times New Roman" w:hAnsi="Times New Roman" w:eastAsia="方正仿宋_GBK" w:cs="Times New Roman"/>
                <w:spacing w:val="0"/>
                <w:lang w:val="en-US" w:eastAsia="zh-CN" w:bidi="ar-SA"/>
              </w:rPr>
              <w:t>月份</w:t>
            </w:r>
            <w:r>
              <w:rPr>
                <w:rStyle w:val="9"/>
                <w:rFonts w:hint="default" w:ascii="Times New Roman" w:hAnsi="Times New Roman" w:eastAsia="方正仿宋_GBK" w:cs="Times New Roman"/>
                <w:spacing w:val="0"/>
                <w:lang w:val="en-US" w:eastAsia="zh-CN" w:bidi="ar-SA"/>
              </w:rPr>
              <w:t>、</w:t>
            </w:r>
            <w:r>
              <w:rPr>
                <w:rStyle w:val="8"/>
                <w:rFonts w:hint="default" w:ascii="Times New Roman" w:hAnsi="Times New Roman" w:eastAsia="方正仿宋_GBK" w:cs="Times New Roman"/>
                <w:spacing w:val="0"/>
                <w:lang w:val="en-US" w:eastAsia="zh-CN" w:bidi="ar-SA"/>
              </w:rPr>
              <w:t>10</w:t>
            </w:r>
            <w:r>
              <w:rPr>
                <w:rStyle w:val="7"/>
                <w:rFonts w:hint="default" w:ascii="Times New Roman" w:hAnsi="Times New Roman" w:eastAsia="方正仿宋_GBK" w:cs="Times New Roman"/>
                <w:spacing w:val="0"/>
                <w:lang w:val="en-US" w:eastAsia="zh-CN" w:bidi="ar-SA"/>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gridAfter w:val="1"/>
          <w:wAfter w:w="15" w:type="dxa"/>
          <w:trHeight w:val="700" w:hRule="atLeast"/>
        </w:trPr>
        <w:tc>
          <w:tcPr>
            <w:tcW w:w="811" w:type="dxa"/>
            <w:tcBorders>
              <w:top w:val="single" w:color="000000" w:sz="4" w:space="0"/>
              <w:left w:val="single" w:color="000000"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32"/>
                <w:szCs w:val="32"/>
                <w:u w:val="none"/>
              </w:rPr>
            </w:pPr>
            <w:r>
              <w:rPr>
                <w:rFonts w:hint="default" w:ascii="Times New Roman" w:hAnsi="Times New Roman" w:eastAsia="宋体" w:cs="Times New Roman"/>
                <w:i w:val="0"/>
                <w:color w:val="000000"/>
                <w:spacing w:val="0"/>
                <w:kern w:val="0"/>
                <w:sz w:val="32"/>
                <w:szCs w:val="32"/>
                <w:u w:val="none"/>
                <w:lang w:val="en-US" w:eastAsia="zh-CN" w:bidi="ar-SA"/>
              </w:rPr>
              <w:t>4</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健全基层监督体系，选优配强基层监督员、纪检委员队伍，建立</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问题直报</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绿色通道，开展基层纪检委员培训</w:t>
            </w:r>
          </w:p>
        </w:tc>
        <w:tc>
          <w:tcPr>
            <w:tcW w:w="1500"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Style w:val="7"/>
                <w:rFonts w:hint="default" w:ascii="Times New Roman" w:hAnsi="Times New Roman" w:cs="Times New Roman"/>
                <w:spacing w:val="0"/>
                <w:lang w:val="en-US" w:eastAsia="zh-CN" w:bidi="ar-SA"/>
              </w:rPr>
            </w:pPr>
            <w:r>
              <w:rPr>
                <w:rStyle w:val="7"/>
                <w:rFonts w:hint="default" w:ascii="Times New Roman" w:hAnsi="Times New Roman" w:cs="Times New Roman"/>
                <w:spacing w:val="0"/>
                <w:lang w:val="en-US" w:eastAsia="zh-CN" w:bidi="ar-SA"/>
              </w:rPr>
              <w:t>办公室</w:t>
            </w:r>
          </w:p>
        </w:tc>
        <w:tc>
          <w:tcPr>
            <w:tcW w:w="18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Style w:val="7"/>
                <w:rFonts w:hint="default" w:ascii="Times New Roman" w:hAnsi="Times New Roman" w:eastAsia="方正仿宋_GBK" w:cs="Times New Roman"/>
                <w:spacing w:val="0"/>
                <w:lang w:val="en-US" w:eastAsia="zh-CN" w:bidi="ar-SA"/>
              </w:rPr>
            </w:pPr>
            <w:r>
              <w:rPr>
                <w:rStyle w:val="9"/>
                <w:rFonts w:hint="default" w:ascii="Times New Roman" w:hAnsi="Times New Roman" w:eastAsia="方正仿宋_GBK" w:cs="Times New Roman"/>
                <w:spacing w:val="0"/>
                <w:lang w:val="en-US" w:eastAsia="zh-CN" w:bidi="ar-SA"/>
              </w:rPr>
              <w:t>4月份、7月份、10月份、12月份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090" w:hRule="atLeast"/>
        </w:trPr>
        <w:tc>
          <w:tcPr>
            <w:tcW w:w="811"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32"/>
                <w:szCs w:val="32"/>
                <w:u w:val="none"/>
              </w:rPr>
            </w:pPr>
            <w:r>
              <w:rPr>
                <w:rFonts w:hint="default" w:ascii="Times New Roman" w:hAnsi="Times New Roman" w:eastAsia="宋体" w:cs="Times New Roman"/>
                <w:i w:val="0"/>
                <w:color w:val="000000"/>
                <w:spacing w:val="0"/>
                <w:kern w:val="0"/>
                <w:sz w:val="32"/>
                <w:szCs w:val="32"/>
                <w:u w:val="none"/>
                <w:lang w:val="en-US" w:eastAsia="zh-CN" w:bidi="ar-SA"/>
              </w:rPr>
              <w:t>5</w:t>
            </w:r>
          </w:p>
        </w:tc>
        <w:tc>
          <w:tcPr>
            <w:tcW w:w="1709" w:type="dxa"/>
            <w:vMerge w:val="restart"/>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auto"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开展对校属单位</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一把手</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、年轻干部、新提拔干部、关键岗位干部等重点群体纪律学习培训</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8"/>
                <w:szCs w:val="28"/>
                <w:u w:val="none"/>
              </w:rPr>
            </w:pPr>
            <w:r>
              <w:rPr>
                <w:rFonts w:hint="default" w:ascii="Times New Roman" w:hAnsi="Times New Roman" w:eastAsia="宋体" w:cs="Times New Roman"/>
                <w:i w:val="0"/>
                <w:color w:val="000000"/>
                <w:spacing w:val="0"/>
                <w:kern w:val="0"/>
                <w:sz w:val="28"/>
                <w:szCs w:val="28"/>
                <w:u w:val="none"/>
                <w:lang w:val="en-US" w:eastAsia="zh-CN" w:bidi="ar-SA"/>
              </w:rPr>
              <w:t>5</w:t>
            </w:r>
            <w:r>
              <w:rPr>
                <w:rStyle w:val="7"/>
                <w:rFonts w:hint="default" w:ascii="Times New Roman" w:hAnsi="Times New Roman" w:cs="Times New Roman"/>
                <w:spacing w:val="0"/>
                <w:lang w:val="en-US" w:eastAsia="zh-CN" w:bidi="ar-SA"/>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5" w:hRule="atLeast"/>
        </w:trPr>
        <w:tc>
          <w:tcPr>
            <w:tcW w:w="811" w:type="dxa"/>
            <w:tcBorders>
              <w:top w:val="single" w:color="auto"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32"/>
                <w:szCs w:val="32"/>
                <w:u w:val="none"/>
              </w:rPr>
            </w:pPr>
            <w:r>
              <w:rPr>
                <w:rFonts w:hint="default" w:ascii="Times New Roman" w:hAnsi="Times New Roman" w:eastAsia="宋体" w:cs="Times New Roman"/>
                <w:i w:val="0"/>
                <w:color w:val="000000"/>
                <w:spacing w:val="0"/>
                <w:kern w:val="0"/>
                <w:sz w:val="32"/>
                <w:szCs w:val="32"/>
                <w:u w:val="none"/>
                <w:lang w:val="en-US" w:eastAsia="zh-CN" w:bidi="ar-SA"/>
              </w:rPr>
              <w:t>6</w:t>
            </w:r>
          </w:p>
        </w:tc>
        <w:tc>
          <w:tcPr>
            <w:tcW w:w="1709" w:type="dxa"/>
            <w:vMerge w:val="continue"/>
            <w:tcBorders>
              <w:top w:val="single" w:color="auto" w:sz="4" w:space="0"/>
              <w:left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完成</w:t>
            </w:r>
            <w:r>
              <w:rPr>
                <w:rFonts w:hint="eastAsia" w:ascii="Times New Roman" w:hAnsi="Times New Roman" w:eastAsia="方正仿宋_GBK" w:cs="Times New Roman"/>
                <w:i w:val="0"/>
                <w:color w:val="000000"/>
                <w:spacing w:val="0"/>
                <w:kern w:val="0"/>
                <w:sz w:val="28"/>
                <w:szCs w:val="28"/>
                <w:u w:val="none"/>
                <w:lang w:val="en-US" w:eastAsia="zh-CN" w:bidi="ar-SA"/>
              </w:rPr>
              <w:t>部门</w:t>
            </w:r>
            <w:r>
              <w:rPr>
                <w:rStyle w:val="7"/>
                <w:rFonts w:hint="default" w:ascii="Times New Roman" w:hAnsi="Times New Roman" w:cs="Times New Roman"/>
                <w:spacing w:val="0"/>
                <w:lang w:val="en-US" w:eastAsia="zh-CN" w:bidi="ar-SA"/>
              </w:rPr>
              <w:t>高等学历继续教育招生任务</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各科室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60" w:hRule="atLeast"/>
        </w:trPr>
        <w:tc>
          <w:tcPr>
            <w:tcW w:w="811"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1</w:t>
            </w:r>
          </w:p>
        </w:tc>
        <w:tc>
          <w:tcPr>
            <w:tcW w:w="1709" w:type="dxa"/>
            <w:vMerge w:val="restart"/>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top"/>
              <w:outlineLvl w:val="9"/>
              <w:rPr>
                <w:rFonts w:hint="default" w:ascii="Times New Roman" w:hAnsi="Times New Roman" w:eastAsia="方正楷体_GBK" w:cs="Times New Roman"/>
                <w:b/>
                <w:i w:val="0"/>
                <w:color w:val="000000"/>
                <w:spacing w:val="0"/>
                <w:sz w:val="32"/>
                <w:szCs w:val="32"/>
                <w:u w:val="none"/>
              </w:rPr>
            </w:pPr>
            <w:r>
              <w:rPr>
                <w:rFonts w:hint="default" w:ascii="Times New Roman" w:hAnsi="Times New Roman" w:eastAsia="方正楷体_GBK" w:cs="Times New Roman"/>
                <w:b/>
                <w:i w:val="0"/>
                <w:color w:val="000000"/>
                <w:spacing w:val="0"/>
                <w:kern w:val="0"/>
                <w:sz w:val="32"/>
                <w:szCs w:val="32"/>
                <w:u w:val="none"/>
                <w:lang w:val="en-US" w:eastAsia="zh-CN" w:bidi="ar-SA"/>
              </w:rPr>
              <w:t>二、拟协助制定、修订和起草的制度文件</w:t>
            </w:r>
            <w:r>
              <w:rPr>
                <w:rFonts w:hint="eastAsia" w:ascii="Times New Roman" w:hAnsi="Times New Roman" w:eastAsia="方正楷体_GBK" w:cs="Times New Roman"/>
                <w:b/>
                <w:i w:val="0"/>
                <w:color w:val="000000"/>
                <w:spacing w:val="0"/>
                <w:kern w:val="0"/>
                <w:sz w:val="32"/>
                <w:szCs w:val="32"/>
                <w:u w:val="none"/>
                <w:lang w:val="en-US" w:eastAsia="zh-CN" w:bidi="ar-SA"/>
              </w:rPr>
              <w:t>（7项）</w:t>
            </w:r>
          </w:p>
        </w:tc>
        <w:tc>
          <w:tcPr>
            <w:tcW w:w="6373"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制定《党风廉政建设责任书》</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8"/>
                <w:szCs w:val="28"/>
                <w:u w:val="none"/>
              </w:rPr>
            </w:pPr>
            <w:r>
              <w:rPr>
                <w:rFonts w:hint="default" w:ascii="Times New Roman" w:hAnsi="Times New Roman" w:eastAsia="宋体" w:cs="Times New Roman"/>
                <w:i w:val="0"/>
                <w:color w:val="000000"/>
                <w:spacing w:val="0"/>
                <w:kern w:val="0"/>
                <w:sz w:val="28"/>
                <w:szCs w:val="28"/>
                <w:u w:val="none"/>
                <w:lang w:val="en-US" w:eastAsia="zh-CN" w:bidi="ar-SA"/>
              </w:rPr>
              <w:t>3</w:t>
            </w:r>
            <w:r>
              <w:rPr>
                <w:rStyle w:val="7"/>
                <w:rFonts w:hint="default" w:ascii="Times New Roman" w:hAnsi="Times New Roman" w:cs="Times New Roman"/>
                <w:spacing w:val="0"/>
                <w:lang w:val="en-US" w:eastAsia="zh-CN" w:bidi="ar-SA"/>
              </w:rPr>
              <w:t>月底前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30" w:hRule="atLeast"/>
        </w:trPr>
        <w:tc>
          <w:tcPr>
            <w:tcW w:w="811"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2</w:t>
            </w:r>
          </w:p>
        </w:tc>
        <w:tc>
          <w:tcPr>
            <w:tcW w:w="1709"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highlight w:val="none"/>
                <w:u w:val="none"/>
                <w:lang w:val="en-US" w:eastAsia="zh-CN" w:bidi="ar-SA"/>
              </w:rPr>
              <w:t>制定</w:t>
            </w:r>
            <w:r>
              <w:rPr>
                <w:rFonts w:hint="eastAsia" w:ascii="Times New Roman" w:hAnsi="Times New Roman" w:eastAsia="方正仿宋_GBK" w:cs="Times New Roman"/>
                <w:i w:val="0"/>
                <w:color w:val="000000"/>
                <w:spacing w:val="0"/>
                <w:kern w:val="0"/>
                <w:sz w:val="28"/>
                <w:szCs w:val="28"/>
                <w:highlight w:val="none"/>
                <w:u w:val="none"/>
                <w:lang w:val="en-US" w:eastAsia="zh-CN" w:bidi="ar-SA"/>
              </w:rPr>
              <w:t>《</w:t>
            </w:r>
            <w:r>
              <w:rPr>
                <w:rFonts w:hint="default" w:ascii="Times New Roman" w:hAnsi="Times New Roman" w:eastAsia="方正仿宋_GBK" w:cs="Times New Roman"/>
                <w:i w:val="0"/>
                <w:color w:val="000000"/>
                <w:spacing w:val="0"/>
                <w:kern w:val="0"/>
                <w:sz w:val="28"/>
                <w:szCs w:val="28"/>
                <w:highlight w:val="none"/>
                <w:u w:val="none"/>
                <w:lang w:val="en-US" w:eastAsia="zh-CN" w:bidi="ar-SA"/>
              </w:rPr>
              <w:t>校纪委</w:t>
            </w:r>
            <w:r>
              <w:rPr>
                <w:rStyle w:val="8"/>
                <w:rFonts w:hint="default" w:ascii="Times New Roman" w:hAnsi="Times New Roman" w:eastAsia="方正仿宋_GBK" w:cs="Times New Roman"/>
                <w:spacing w:val="0"/>
                <w:highlight w:val="none"/>
                <w:lang w:val="en-US" w:eastAsia="zh-CN" w:bidi="ar-SA"/>
              </w:rPr>
              <w:t>2026</w:t>
            </w:r>
            <w:r>
              <w:rPr>
                <w:rStyle w:val="7"/>
                <w:rFonts w:hint="default" w:ascii="Times New Roman" w:hAnsi="Times New Roman" w:cs="Times New Roman"/>
                <w:spacing w:val="0"/>
                <w:highlight w:val="none"/>
                <w:lang w:val="en-US" w:eastAsia="zh-CN" w:bidi="ar-SA"/>
              </w:rPr>
              <w:t>年培训计划</w:t>
            </w:r>
            <w:r>
              <w:rPr>
                <w:rStyle w:val="7"/>
                <w:rFonts w:hint="eastAsia" w:ascii="Times New Roman" w:hAnsi="Times New Roman" w:cs="Times New Roman"/>
                <w:spacing w:val="0"/>
                <w:highlight w:val="none"/>
                <w:lang w:val="en-US" w:eastAsia="zh-CN" w:bidi="ar-SA"/>
              </w:rPr>
              <w:t>》</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8"/>
                <w:szCs w:val="28"/>
                <w:u w:val="none"/>
              </w:rPr>
            </w:pPr>
            <w:r>
              <w:rPr>
                <w:rFonts w:hint="default" w:ascii="Times New Roman" w:hAnsi="Times New Roman" w:eastAsia="宋体" w:cs="Times New Roman"/>
                <w:i w:val="0"/>
                <w:color w:val="000000"/>
                <w:spacing w:val="0"/>
                <w:kern w:val="0"/>
                <w:sz w:val="28"/>
                <w:szCs w:val="28"/>
                <w:u w:val="none"/>
                <w:lang w:val="en-US" w:eastAsia="zh-CN" w:bidi="ar-SA"/>
              </w:rPr>
              <w:t>4</w:t>
            </w:r>
            <w:r>
              <w:rPr>
                <w:rStyle w:val="7"/>
                <w:rFonts w:hint="default" w:ascii="Times New Roman" w:hAnsi="Times New Roman" w:cs="Times New Roman"/>
                <w:spacing w:val="0"/>
                <w:lang w:val="en-US" w:eastAsia="zh-CN" w:bidi="ar-SA"/>
              </w:rPr>
              <w:t>月底前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51" w:hRule="atLeast"/>
        </w:trPr>
        <w:tc>
          <w:tcPr>
            <w:tcW w:w="811"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3</w:t>
            </w:r>
          </w:p>
        </w:tc>
        <w:tc>
          <w:tcPr>
            <w:tcW w:w="1709"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制定《</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纪检监察工作规范化法治化正规化建设年</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行动2026年重点任务清单》</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8"/>
                <w:szCs w:val="28"/>
                <w:u w:val="none"/>
              </w:rPr>
            </w:pPr>
            <w:r>
              <w:rPr>
                <w:rFonts w:hint="default" w:ascii="Times New Roman" w:hAnsi="Times New Roman" w:eastAsia="宋体" w:cs="Times New Roman"/>
                <w:i w:val="0"/>
                <w:color w:val="000000"/>
                <w:spacing w:val="0"/>
                <w:kern w:val="0"/>
                <w:sz w:val="28"/>
                <w:szCs w:val="28"/>
                <w:u w:val="none"/>
                <w:lang w:val="en-US" w:eastAsia="zh-CN" w:bidi="ar-SA"/>
              </w:rPr>
              <w:t>3</w:t>
            </w:r>
            <w:r>
              <w:rPr>
                <w:rStyle w:val="7"/>
                <w:rFonts w:hint="default" w:ascii="Times New Roman" w:hAnsi="Times New Roman" w:cs="Times New Roman"/>
                <w:spacing w:val="0"/>
                <w:lang w:val="en-US" w:eastAsia="zh-CN" w:bidi="ar-SA"/>
              </w:rPr>
              <w:t>月底前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50" w:hRule="atLeast"/>
        </w:trPr>
        <w:tc>
          <w:tcPr>
            <w:tcW w:w="811"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4</w:t>
            </w:r>
          </w:p>
        </w:tc>
        <w:tc>
          <w:tcPr>
            <w:tcW w:w="1709"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制定《政治监督清单》</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8"/>
                <w:szCs w:val="28"/>
                <w:u w:val="none"/>
              </w:rPr>
            </w:pPr>
            <w:r>
              <w:rPr>
                <w:rFonts w:hint="default" w:ascii="Times New Roman" w:hAnsi="Times New Roman" w:eastAsia="宋体" w:cs="Times New Roman"/>
                <w:i w:val="0"/>
                <w:color w:val="000000"/>
                <w:spacing w:val="0"/>
                <w:kern w:val="0"/>
                <w:sz w:val="28"/>
                <w:szCs w:val="28"/>
                <w:u w:val="none"/>
                <w:lang w:val="en-US" w:eastAsia="zh-CN" w:bidi="ar-SA"/>
              </w:rPr>
              <w:t>4</w:t>
            </w:r>
            <w:r>
              <w:rPr>
                <w:rStyle w:val="7"/>
                <w:rFonts w:hint="default" w:ascii="Times New Roman" w:hAnsi="Times New Roman" w:cs="Times New Roman"/>
                <w:spacing w:val="0"/>
                <w:lang w:val="en-US" w:eastAsia="zh-CN" w:bidi="ar-SA"/>
              </w:rPr>
              <w:t>月底前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02" w:hRule="atLeast"/>
        </w:trPr>
        <w:tc>
          <w:tcPr>
            <w:tcW w:w="811"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5</w:t>
            </w:r>
          </w:p>
        </w:tc>
        <w:tc>
          <w:tcPr>
            <w:tcW w:w="1709"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制定《意识形态领域监督清单》</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lang w:val="en-US" w:eastAsia="zh-CN"/>
              </w:rPr>
            </w:pPr>
            <w:r>
              <w:rPr>
                <w:rFonts w:hint="default" w:ascii="Times New Roman" w:hAnsi="Times New Roman" w:eastAsia="方正仿宋_GBK" w:cs="Times New Roman"/>
                <w:i w:val="0"/>
                <w:color w:val="000000"/>
                <w:spacing w:val="0"/>
                <w:sz w:val="28"/>
                <w:szCs w:val="28"/>
                <w:u w:val="none"/>
                <w:lang w:val="en-US" w:eastAsia="zh-CN"/>
              </w:rPr>
              <w:t>4月底前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40" w:hRule="atLeast"/>
        </w:trPr>
        <w:tc>
          <w:tcPr>
            <w:tcW w:w="811"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6</w:t>
            </w:r>
          </w:p>
        </w:tc>
        <w:tc>
          <w:tcPr>
            <w:tcW w:w="1709"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lang w:val="en-US"/>
              </w:rPr>
            </w:pPr>
            <w:r>
              <w:rPr>
                <w:rFonts w:hint="default" w:ascii="Times New Roman" w:hAnsi="Times New Roman" w:eastAsia="方正仿宋_GBK" w:cs="Times New Roman"/>
                <w:i w:val="0"/>
                <w:color w:val="000000"/>
                <w:spacing w:val="0"/>
                <w:kern w:val="0"/>
                <w:sz w:val="28"/>
                <w:szCs w:val="28"/>
                <w:u w:val="none"/>
                <w:lang w:val="en-US" w:eastAsia="zh-CN" w:bidi="ar-SA"/>
              </w:rPr>
              <w:t>修订《新疆职业大学基层纪检委员工作职责》</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40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8"/>
                <w:szCs w:val="28"/>
                <w:u w:val="none"/>
              </w:rPr>
            </w:pPr>
            <w:r>
              <w:rPr>
                <w:rFonts w:hint="default" w:ascii="Times New Roman" w:hAnsi="Times New Roman" w:eastAsia="宋体" w:cs="Times New Roman"/>
                <w:i w:val="0"/>
                <w:color w:val="000000"/>
                <w:spacing w:val="0"/>
                <w:kern w:val="0"/>
                <w:sz w:val="28"/>
                <w:szCs w:val="28"/>
                <w:u w:val="none"/>
                <w:lang w:val="en-US" w:eastAsia="zh-CN" w:bidi="ar-SA"/>
              </w:rPr>
              <w:t>5</w:t>
            </w:r>
            <w:r>
              <w:rPr>
                <w:rStyle w:val="7"/>
                <w:rFonts w:hint="default" w:ascii="Times New Roman" w:hAnsi="Times New Roman" w:cs="Times New Roman"/>
                <w:spacing w:val="0"/>
                <w:lang w:val="en-US" w:eastAsia="zh-CN" w:bidi="ar-SA"/>
              </w:rPr>
              <w:t>月底前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11" w:hRule="atLeast"/>
        </w:trPr>
        <w:tc>
          <w:tcPr>
            <w:tcW w:w="811" w:type="dxa"/>
            <w:tcBorders>
              <w:top w:val="single" w:color="000000" w:sz="4" w:space="0"/>
              <w:left w:val="single" w:color="000000"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7</w:t>
            </w:r>
          </w:p>
        </w:tc>
        <w:tc>
          <w:tcPr>
            <w:tcW w:w="1709" w:type="dxa"/>
            <w:vMerge w:val="continue"/>
            <w:tcBorders>
              <w:top w:val="single" w:color="000000" w:sz="4" w:space="0"/>
              <w:left w:val="single" w:color="000000"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000000"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修订学校《巡察工作五年规划》《巡察组成员选配机制》等制度机制</w:t>
            </w:r>
          </w:p>
        </w:tc>
        <w:tc>
          <w:tcPr>
            <w:tcW w:w="1500" w:type="dxa"/>
            <w:tcBorders>
              <w:top w:val="single" w:color="000000" w:sz="4" w:space="0"/>
              <w:left w:val="single" w:color="000000"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巡察办</w:t>
            </w:r>
          </w:p>
        </w:tc>
        <w:tc>
          <w:tcPr>
            <w:tcW w:w="1740" w:type="dxa"/>
            <w:tcBorders>
              <w:top w:val="single" w:color="000000" w:sz="4" w:space="0"/>
              <w:left w:val="single" w:color="000000"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000000" w:sz="4" w:space="0"/>
              <w:left w:val="single" w:color="000000"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8"/>
                <w:szCs w:val="28"/>
                <w:u w:val="none"/>
              </w:rPr>
            </w:pPr>
            <w:r>
              <w:rPr>
                <w:rFonts w:hint="default" w:ascii="Times New Roman" w:hAnsi="Times New Roman" w:eastAsia="宋体" w:cs="Times New Roman"/>
                <w:i w:val="0"/>
                <w:color w:val="000000"/>
                <w:spacing w:val="0"/>
                <w:kern w:val="0"/>
                <w:sz w:val="28"/>
                <w:szCs w:val="28"/>
                <w:u w:val="none"/>
                <w:lang w:val="en-US" w:eastAsia="zh-CN" w:bidi="ar-SA"/>
              </w:rPr>
              <w:t>4</w:t>
            </w:r>
            <w:r>
              <w:rPr>
                <w:rStyle w:val="7"/>
                <w:rFonts w:hint="default" w:ascii="Times New Roman" w:hAnsi="Times New Roman" w:cs="Times New Roman"/>
                <w:spacing w:val="0"/>
                <w:lang w:val="en-US" w:eastAsia="zh-CN" w:bidi="ar-SA"/>
              </w:rPr>
              <w:t>月底前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005" w:hRule="atLeast"/>
        </w:trPr>
        <w:tc>
          <w:tcPr>
            <w:tcW w:w="811"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1</w:t>
            </w:r>
          </w:p>
        </w:tc>
        <w:tc>
          <w:tcPr>
            <w:tcW w:w="1709" w:type="dxa"/>
            <w:vMerge w:val="restart"/>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afterAutospacing="0" w:line="560" w:lineRule="exact"/>
              <w:ind w:left="0" w:leftChars="0" w:right="0" w:firstLine="0" w:firstLineChars="0"/>
              <w:jc w:val="center"/>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r>
              <w:rPr>
                <w:rFonts w:hint="default" w:ascii="Times New Roman" w:hAnsi="Times New Roman" w:eastAsia="方正楷体_GBK" w:cs="Times New Roman"/>
                <w:b/>
                <w:i w:val="0"/>
                <w:color w:val="000000"/>
                <w:spacing w:val="0"/>
                <w:kern w:val="0"/>
                <w:sz w:val="32"/>
                <w:szCs w:val="32"/>
                <w:u w:val="none"/>
                <w:lang w:val="en-US" w:eastAsia="zh-CN" w:bidi="ar-SA"/>
              </w:rPr>
              <w:br/>
            </w:r>
          </w:p>
          <w:p>
            <w:pPr>
              <w:widowControl w:val="0"/>
              <w:wordWrap/>
              <w:overflowPunct w:val="0"/>
              <w:autoSpaceDE w:val="0"/>
              <w:autoSpaceDN w:val="0"/>
              <w:adjustRightInd w:val="0"/>
              <w:snapToGrid w:val="0"/>
              <w:spacing w:afterAutospacing="0" w:line="560" w:lineRule="exact"/>
              <w:ind w:left="0" w:leftChars="0" w:right="0" w:firstLine="0" w:firstLineChars="0"/>
              <w:jc w:val="center"/>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wordWrap/>
              <w:overflowPunct w:val="0"/>
              <w:autoSpaceDE w:val="0"/>
              <w:autoSpaceDN w:val="0"/>
              <w:adjustRightInd w:val="0"/>
              <w:snapToGrid w:val="0"/>
              <w:spacing w:afterAutospacing="0" w:line="560" w:lineRule="exact"/>
              <w:ind w:left="0" w:leftChars="0" w:right="0" w:firstLine="0" w:firstLineChars="0"/>
              <w:jc w:val="center"/>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wordWrap/>
              <w:overflowPunct w:val="0"/>
              <w:autoSpaceDE w:val="0"/>
              <w:autoSpaceDN w:val="0"/>
              <w:adjustRightInd w:val="0"/>
              <w:snapToGrid w:val="0"/>
              <w:spacing w:afterAutospacing="0" w:line="560" w:lineRule="exact"/>
              <w:ind w:left="0" w:leftChars="0" w:right="0" w:firstLine="0" w:firstLineChars="0"/>
              <w:jc w:val="center"/>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ilvl w:val="0"/>
                <w:numId w:val="1"/>
              </w:numPr>
              <w:wordWrap/>
              <w:overflowPunct w:val="0"/>
              <w:autoSpaceDE w:val="0"/>
              <w:autoSpaceDN w:val="0"/>
              <w:adjustRightInd w:val="0"/>
              <w:snapToGrid w:val="0"/>
              <w:spacing w:afterAutospacing="0" w:line="560" w:lineRule="exact"/>
              <w:ind w:left="0" w:leftChars="0" w:right="0" w:firstLine="0" w:firstLineChars="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r>
              <w:rPr>
                <w:rFonts w:hint="default" w:ascii="Times New Roman" w:hAnsi="Times New Roman" w:eastAsia="方正楷体_GBK" w:cs="Times New Roman"/>
                <w:b/>
                <w:i w:val="0"/>
                <w:color w:val="000000"/>
                <w:spacing w:val="0"/>
                <w:kern w:val="0"/>
                <w:sz w:val="32"/>
                <w:szCs w:val="32"/>
                <w:u w:val="none"/>
                <w:lang w:val="en-US" w:eastAsia="zh-CN" w:bidi="ar-SA"/>
              </w:rPr>
              <w:t>拟部署开展的重点工作（32项）</w:t>
            </w:r>
            <w:r>
              <w:rPr>
                <w:rFonts w:hint="default" w:ascii="Times New Roman" w:hAnsi="Times New Roman" w:eastAsia="方正楷体_GBK" w:cs="Times New Roman"/>
                <w:b/>
                <w:i w:val="0"/>
                <w:color w:val="000000"/>
                <w:spacing w:val="0"/>
                <w:kern w:val="0"/>
                <w:sz w:val="32"/>
                <w:szCs w:val="32"/>
                <w:u w:val="none"/>
                <w:lang w:val="en-US" w:eastAsia="zh-CN" w:bidi="ar-SA"/>
              </w:rPr>
              <w:br/>
            </w:r>
            <w:r>
              <w:rPr>
                <w:rFonts w:hint="default" w:ascii="Times New Roman" w:hAnsi="Times New Roman" w:eastAsia="方正楷体_GBK" w:cs="Times New Roman"/>
                <w:b/>
                <w:i w:val="0"/>
                <w:color w:val="000000"/>
                <w:spacing w:val="0"/>
                <w:kern w:val="0"/>
                <w:sz w:val="32"/>
                <w:szCs w:val="32"/>
                <w:u w:val="none"/>
                <w:lang w:val="en-US" w:eastAsia="zh-CN" w:bidi="ar-SA"/>
              </w:rPr>
              <w:br/>
            </w:r>
            <w:r>
              <w:rPr>
                <w:rFonts w:hint="default" w:ascii="Times New Roman" w:hAnsi="Times New Roman" w:eastAsia="方正楷体_GBK" w:cs="Times New Roman"/>
                <w:b/>
                <w:i w:val="0"/>
                <w:color w:val="000000"/>
                <w:spacing w:val="0"/>
                <w:kern w:val="0"/>
                <w:sz w:val="32"/>
                <w:szCs w:val="32"/>
                <w:u w:val="none"/>
                <w:lang w:val="en-US" w:eastAsia="zh-CN" w:bidi="ar-SA"/>
              </w:rPr>
              <w:br/>
            </w: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ilvl w:val="0"/>
                <w:numId w:val="2"/>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r>
              <w:rPr>
                <w:rFonts w:hint="default" w:ascii="Times New Roman" w:hAnsi="Times New Roman" w:eastAsia="方正楷体_GBK" w:cs="Times New Roman"/>
                <w:b/>
                <w:i w:val="0"/>
                <w:color w:val="000000"/>
                <w:spacing w:val="0"/>
                <w:kern w:val="0"/>
                <w:sz w:val="32"/>
                <w:szCs w:val="32"/>
                <w:u w:val="none"/>
                <w:lang w:val="en-US" w:eastAsia="zh-CN" w:bidi="ar-SA"/>
              </w:rPr>
              <w:t>拟部署开展的重点工作（32项）</w:t>
            </w: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ilvl w:val="0"/>
                <w:numId w:val="3"/>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r>
              <w:rPr>
                <w:rFonts w:hint="default" w:ascii="Times New Roman" w:hAnsi="Times New Roman" w:eastAsia="方正楷体_GBK" w:cs="Times New Roman"/>
                <w:b/>
                <w:i w:val="0"/>
                <w:color w:val="000000"/>
                <w:spacing w:val="0"/>
                <w:kern w:val="0"/>
                <w:sz w:val="32"/>
                <w:szCs w:val="32"/>
                <w:u w:val="none"/>
                <w:lang w:val="en-US" w:eastAsia="zh-CN" w:bidi="ar-SA"/>
              </w:rPr>
              <w:t>拟部署开展的重点工作（32项）</w:t>
            </w: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ilvl w:val="0"/>
                <w:numId w:val="4"/>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r>
              <w:rPr>
                <w:rFonts w:hint="default" w:ascii="Times New Roman" w:hAnsi="Times New Roman" w:eastAsia="方正楷体_GBK" w:cs="Times New Roman"/>
                <w:b/>
                <w:i w:val="0"/>
                <w:color w:val="000000"/>
                <w:spacing w:val="0"/>
                <w:kern w:val="0"/>
                <w:sz w:val="32"/>
                <w:szCs w:val="32"/>
                <w:u w:val="none"/>
                <w:lang w:val="en-US" w:eastAsia="zh-CN" w:bidi="ar-SA"/>
              </w:rPr>
              <w:t>拟部署开展的重点工作（32项）</w:t>
            </w: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eastAsia"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eastAsia" w:ascii="Times New Roman" w:hAnsi="Times New Roman" w:eastAsia="方正楷体_GBK" w:cs="Times New Roman"/>
                <w:b/>
                <w:i w:val="0"/>
                <w:color w:val="000000"/>
                <w:spacing w:val="0"/>
                <w:kern w:val="0"/>
                <w:sz w:val="32"/>
                <w:szCs w:val="32"/>
                <w:u w:val="none"/>
                <w:lang w:val="en-US" w:eastAsia="zh-CN" w:bidi="ar-SA"/>
              </w:rPr>
            </w:pP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r>
              <w:rPr>
                <w:rFonts w:hint="eastAsia" w:ascii="Times New Roman" w:hAnsi="Times New Roman" w:eastAsia="方正楷体_GBK" w:cs="Times New Roman"/>
                <w:b/>
                <w:i w:val="0"/>
                <w:color w:val="000000"/>
                <w:spacing w:val="0"/>
                <w:kern w:val="0"/>
                <w:sz w:val="32"/>
                <w:szCs w:val="32"/>
                <w:u w:val="none"/>
                <w:lang w:val="en-US" w:eastAsia="zh-CN" w:bidi="ar-SA"/>
              </w:rPr>
              <w:t>三、</w:t>
            </w:r>
            <w:r>
              <w:rPr>
                <w:rFonts w:hint="default" w:ascii="Times New Roman" w:hAnsi="Times New Roman" w:eastAsia="方正楷体_GBK" w:cs="Times New Roman"/>
                <w:b/>
                <w:i w:val="0"/>
                <w:color w:val="000000"/>
                <w:spacing w:val="0"/>
                <w:kern w:val="0"/>
                <w:sz w:val="32"/>
                <w:szCs w:val="32"/>
                <w:u w:val="none"/>
                <w:lang w:val="en-US" w:eastAsia="zh-CN" w:bidi="ar-SA"/>
              </w:rPr>
              <w:t>拟部署开展的重点工作（32项）</w:t>
            </w:r>
          </w:p>
          <w:p>
            <w:pPr>
              <w:widowControl w:val="0"/>
              <w:numPr>
                <w:numId w:val="0"/>
              </w:numPr>
              <w:wordWrap/>
              <w:overflowPunct w:val="0"/>
              <w:autoSpaceDE w:val="0"/>
              <w:autoSpaceDN w:val="0"/>
              <w:adjustRightInd w:val="0"/>
              <w:snapToGrid w:val="0"/>
              <w:spacing w:afterAutospacing="0" w:line="560" w:lineRule="exact"/>
              <w:ind w:right="0"/>
              <w:jc w:val="both"/>
              <w:textAlignment w:val="top"/>
              <w:outlineLvl w:val="9"/>
              <w:rPr>
                <w:rFonts w:hint="default" w:ascii="Times New Roman" w:hAnsi="Times New Roman" w:eastAsia="方正楷体_GBK" w:cs="Times New Roman"/>
                <w:b/>
                <w:i w:val="0"/>
                <w:color w:val="000000"/>
                <w:spacing w:val="0"/>
                <w:kern w:val="0"/>
                <w:sz w:val="32"/>
                <w:szCs w:val="32"/>
                <w:u w:val="none"/>
                <w:lang w:val="en-US" w:eastAsia="zh-CN" w:bidi="ar-SA"/>
              </w:rPr>
            </w:pPr>
          </w:p>
        </w:tc>
        <w:tc>
          <w:tcPr>
            <w:tcW w:w="6373"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围绕深入学习习近平新时代中国特色社会主义思想开展学习和研讨，健全</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第一议题</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和集体学习制度</w:t>
            </w:r>
          </w:p>
        </w:tc>
        <w:tc>
          <w:tcPr>
            <w:tcW w:w="1500" w:type="dxa"/>
            <w:tcBorders>
              <w:top w:val="single" w:color="auto" w:sz="4" w:space="0"/>
              <w:left w:val="single" w:color="auto"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w:t>
            </w:r>
          </w:p>
        </w:tc>
        <w:tc>
          <w:tcPr>
            <w:tcW w:w="1740" w:type="dxa"/>
            <w:tcBorders>
              <w:top w:val="single" w:color="auto" w:sz="4" w:space="0"/>
              <w:left w:val="single" w:color="000000"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auto" w:sz="4" w:space="0"/>
              <w:left w:val="single" w:color="000000"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 w:hRule="atLeast"/>
        </w:trPr>
        <w:tc>
          <w:tcPr>
            <w:tcW w:w="811" w:type="dxa"/>
            <w:tcBorders>
              <w:top w:val="single" w:color="auto" w:sz="4" w:space="0"/>
              <w:left w:val="single" w:color="auto"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2</w:t>
            </w:r>
          </w:p>
        </w:tc>
        <w:tc>
          <w:tcPr>
            <w:tcW w:w="1709" w:type="dxa"/>
            <w:vMerge w:val="continue"/>
            <w:tcBorders>
              <w:top w:val="single" w:color="auto" w:sz="4" w:space="0"/>
              <w:left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auto"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lang w:val="en-US" w:eastAsia="zh-CN"/>
              </w:rPr>
            </w:pPr>
            <w:r>
              <w:rPr>
                <w:rFonts w:hint="default" w:ascii="Times New Roman" w:hAnsi="Times New Roman" w:eastAsia="方正仿宋_GBK" w:cs="Times New Roman"/>
                <w:i w:val="0"/>
                <w:color w:val="000000"/>
                <w:spacing w:val="0"/>
                <w:sz w:val="28"/>
                <w:szCs w:val="28"/>
                <w:u w:val="none"/>
                <w:lang w:val="en-US" w:eastAsia="zh-CN"/>
              </w:rPr>
              <w:t>围绕激活基层监督</w:t>
            </w:r>
            <w:r>
              <w:rPr>
                <w:rFonts w:hint="eastAsia" w:ascii="Times New Roman" w:hAnsi="Times New Roman" w:eastAsia="方正仿宋_GBK" w:cs="Times New Roman"/>
                <w:i w:val="0"/>
                <w:color w:val="000000"/>
                <w:spacing w:val="0"/>
                <w:sz w:val="28"/>
                <w:szCs w:val="28"/>
                <w:u w:val="none"/>
                <w:lang w:val="en-US" w:eastAsia="zh-CN"/>
              </w:rPr>
              <w:t>“</w:t>
            </w:r>
            <w:r>
              <w:rPr>
                <w:rFonts w:hint="default" w:ascii="Times New Roman" w:hAnsi="Times New Roman" w:eastAsia="方正仿宋_GBK" w:cs="Times New Roman"/>
                <w:i w:val="0"/>
                <w:color w:val="000000"/>
                <w:spacing w:val="0"/>
                <w:sz w:val="28"/>
                <w:szCs w:val="28"/>
                <w:u w:val="none"/>
                <w:lang w:val="en-US" w:eastAsia="zh-CN"/>
              </w:rPr>
              <w:t>神经末梢</w:t>
            </w:r>
            <w:r>
              <w:rPr>
                <w:rFonts w:hint="eastAsia" w:ascii="Times New Roman" w:hAnsi="Times New Roman" w:eastAsia="方正仿宋_GBK" w:cs="Times New Roman"/>
                <w:i w:val="0"/>
                <w:color w:val="000000"/>
                <w:spacing w:val="0"/>
                <w:sz w:val="28"/>
                <w:szCs w:val="28"/>
                <w:u w:val="none"/>
                <w:lang w:val="en-US" w:eastAsia="zh-CN"/>
              </w:rPr>
              <w:t>”</w:t>
            </w:r>
            <w:r>
              <w:rPr>
                <w:rFonts w:hint="default" w:ascii="Times New Roman" w:hAnsi="Times New Roman" w:eastAsia="方正仿宋_GBK" w:cs="Times New Roman"/>
                <w:i w:val="0"/>
                <w:color w:val="000000"/>
                <w:spacing w:val="0"/>
                <w:sz w:val="28"/>
                <w:szCs w:val="28"/>
                <w:u w:val="none"/>
                <w:lang w:val="en-US" w:eastAsia="zh-CN"/>
              </w:rPr>
              <w:t>，以正确政绩观推动基层纪检委员履职尽责、保稳定、促发展、惠民生</w:t>
            </w:r>
            <w:r>
              <w:rPr>
                <w:rFonts w:hint="default" w:ascii="Times New Roman" w:hAnsi="Times New Roman" w:eastAsia="方正仿宋_GBK" w:cs="Times New Roman"/>
                <w:i w:val="0"/>
                <w:color w:val="000000"/>
                <w:spacing w:val="0"/>
                <w:kern w:val="0"/>
                <w:sz w:val="28"/>
                <w:szCs w:val="28"/>
                <w:u w:val="none"/>
                <w:lang w:val="en-US" w:eastAsia="zh-CN" w:bidi="ar-SA"/>
              </w:rPr>
              <w:t>开展蹲点调研</w:t>
            </w:r>
          </w:p>
        </w:tc>
        <w:tc>
          <w:tcPr>
            <w:tcW w:w="1500" w:type="dxa"/>
            <w:tcBorders>
              <w:top w:val="single" w:color="auto"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auto"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纪检监察室、办公室</w:t>
            </w:r>
          </w:p>
        </w:tc>
        <w:tc>
          <w:tcPr>
            <w:tcW w:w="1855" w:type="dxa"/>
            <w:gridSpan w:val="2"/>
            <w:tcBorders>
              <w:top w:val="single" w:color="auto"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141" w:hRule="atLeast"/>
        </w:trPr>
        <w:tc>
          <w:tcPr>
            <w:tcW w:w="811" w:type="dxa"/>
            <w:tcBorders>
              <w:top w:val="single" w:color="000000" w:sz="4" w:space="0"/>
              <w:left w:val="single" w:color="auto"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3</w:t>
            </w:r>
          </w:p>
        </w:tc>
        <w:tc>
          <w:tcPr>
            <w:tcW w:w="1709" w:type="dxa"/>
            <w:vMerge w:val="continue"/>
            <w:tcBorders>
              <w:left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认真落实纪检监察机关开展政治监督工作办法，将改革落实情况作为政治监督重要内容，聚焦习近平总书记关于新疆工作的重要讲话重要指示批示精神，围绕落实立德树人根本任务，在铸牢中华民族共同体意识、深化产教融合、加强职业教育本科、专业设置建设、思政课建设、校园安全稳定等方面开展政治监督</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纪检监察室、审理室</w:t>
            </w:r>
          </w:p>
        </w:tc>
        <w:tc>
          <w:tcPr>
            <w:tcW w:w="1855" w:type="dxa"/>
            <w:gridSpan w:val="2"/>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5" w:hRule="atLeast"/>
        </w:trPr>
        <w:tc>
          <w:tcPr>
            <w:tcW w:w="811" w:type="dxa"/>
            <w:tcBorders>
              <w:top w:val="single" w:color="000000" w:sz="4" w:space="0"/>
              <w:left w:val="single" w:color="auto"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4</w:t>
            </w:r>
          </w:p>
        </w:tc>
        <w:tc>
          <w:tcPr>
            <w:tcW w:w="1709" w:type="dxa"/>
            <w:vMerge w:val="continue"/>
            <w:tcBorders>
              <w:left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紧盯课堂、教师、学生网络空间等阵地，加强对文化润疆、国家通用语言文字推广普及、青少年</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筑基</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工程等方面，加强意识形态领域专项监督</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办公室、纪检监察室</w:t>
            </w:r>
          </w:p>
        </w:tc>
        <w:tc>
          <w:tcPr>
            <w:tcW w:w="1855" w:type="dxa"/>
            <w:gridSpan w:val="2"/>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15" w:hRule="atLeast"/>
        </w:trPr>
        <w:tc>
          <w:tcPr>
            <w:tcW w:w="811" w:type="dxa"/>
            <w:tcBorders>
              <w:top w:val="single" w:color="000000"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5</w:t>
            </w:r>
          </w:p>
        </w:tc>
        <w:tc>
          <w:tcPr>
            <w:tcW w:w="1709" w:type="dxa"/>
            <w:vMerge w:val="continue"/>
            <w:tcBorders>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围绕攻坚申本、校企合作、项目招投标、社会服务、科研经费使用、干部选拔任用、人事制度改革、薪酬分配等加强日常监督</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办公室、审理室</w:t>
            </w:r>
          </w:p>
        </w:tc>
        <w:tc>
          <w:tcPr>
            <w:tcW w:w="1855" w:type="dxa"/>
            <w:gridSpan w:val="2"/>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50" w:hRule="atLeast"/>
        </w:trPr>
        <w:tc>
          <w:tcPr>
            <w:tcW w:w="811"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6</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会同组织部，监督指导院部党组织民主生活会召开</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办公室、纪检监察室</w:t>
            </w:r>
          </w:p>
        </w:tc>
        <w:tc>
          <w:tcPr>
            <w:tcW w:w="1855" w:type="dxa"/>
            <w:gridSpan w:val="2"/>
            <w:tcBorders>
              <w:top w:val="single" w:color="000000" w:sz="4" w:space="0"/>
              <w:left w:val="single" w:color="000000"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8"/>
                <w:szCs w:val="28"/>
                <w:u w:val="none"/>
              </w:rPr>
            </w:pPr>
            <w:r>
              <w:rPr>
                <w:rFonts w:hint="default" w:ascii="Times New Roman" w:hAnsi="Times New Roman" w:eastAsia="宋体" w:cs="Times New Roman"/>
                <w:i w:val="0"/>
                <w:color w:val="000000"/>
                <w:spacing w:val="0"/>
                <w:kern w:val="0"/>
                <w:sz w:val="28"/>
                <w:szCs w:val="28"/>
                <w:u w:val="none"/>
                <w:lang w:val="en-US" w:eastAsia="zh-CN" w:bidi="ar-SA"/>
              </w:rPr>
              <w:t>12</w:t>
            </w:r>
            <w:r>
              <w:rPr>
                <w:rStyle w:val="7"/>
                <w:rFonts w:hint="default" w:ascii="Times New Roman" w:hAnsi="Times New Roman" w:cs="Times New Roman"/>
                <w:spacing w:val="0"/>
                <w:lang w:val="en-US" w:eastAsia="zh-CN" w:bidi="ar-SA"/>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811" w:type="dxa"/>
            <w:tcBorders>
              <w:top w:val="single" w:color="auto"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7</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lang w:eastAsia="zh-CN"/>
              </w:rPr>
            </w:pPr>
            <w:r>
              <w:rPr>
                <w:rFonts w:hint="default" w:ascii="Times New Roman" w:hAnsi="Times New Roman" w:eastAsia="方正仿宋_GBK" w:cs="Times New Roman"/>
                <w:i w:val="0"/>
                <w:color w:val="000000"/>
                <w:spacing w:val="0"/>
                <w:sz w:val="28"/>
                <w:szCs w:val="28"/>
                <w:u w:val="none"/>
              </w:rPr>
              <w:t>深化信访工作法治化建设，攻坚治理重复举报，集中整治师生关切的信访突出问题</w:t>
            </w:r>
            <w:r>
              <w:rPr>
                <w:rFonts w:hint="default" w:ascii="Times New Roman" w:hAnsi="Times New Roman" w:eastAsia="方正仿宋_GBK" w:cs="Times New Roman"/>
                <w:i w:val="0"/>
                <w:color w:val="000000"/>
                <w:spacing w:val="0"/>
                <w:sz w:val="28"/>
                <w:szCs w:val="28"/>
                <w:u w:val="none"/>
                <w:lang w:eastAsia="zh-CN"/>
              </w:rPr>
              <w:t>。</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办公室、纪检监察室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5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8</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常态化开展警示教育，每学期至少开展</w:t>
            </w:r>
            <w:r>
              <w:rPr>
                <w:rStyle w:val="8"/>
                <w:rFonts w:hint="default" w:ascii="Times New Roman" w:hAnsi="Times New Roman" w:eastAsia="方正仿宋_GBK" w:cs="Times New Roman"/>
                <w:spacing w:val="0"/>
                <w:lang w:val="en-US" w:eastAsia="zh-CN" w:bidi="ar-SA"/>
              </w:rPr>
              <w:t>1</w:t>
            </w:r>
            <w:r>
              <w:rPr>
                <w:rStyle w:val="7"/>
                <w:rFonts w:hint="default" w:ascii="Times New Roman" w:hAnsi="Times New Roman" w:cs="Times New Roman"/>
                <w:spacing w:val="0"/>
                <w:lang w:val="en-US" w:eastAsia="zh-CN" w:bidi="ar-SA"/>
              </w:rPr>
              <w:t>次</w:t>
            </w:r>
            <w:r>
              <w:rPr>
                <w:rStyle w:val="7"/>
                <w:rFonts w:hint="eastAsia" w:ascii="Times New Roman" w:hAnsi="Times New Roman" w:cs="Times New Roman"/>
                <w:spacing w:val="0"/>
                <w:lang w:val="en-US" w:eastAsia="zh-CN" w:bidi="ar-SA"/>
              </w:rPr>
              <w:t>“</w:t>
            </w:r>
            <w:r>
              <w:rPr>
                <w:rStyle w:val="7"/>
                <w:rFonts w:hint="default" w:ascii="Times New Roman" w:hAnsi="Times New Roman" w:cs="Times New Roman"/>
                <w:spacing w:val="0"/>
                <w:lang w:val="en-US" w:eastAsia="zh-CN" w:bidi="ar-SA"/>
              </w:rPr>
              <w:t>以案四说</w:t>
            </w:r>
            <w:r>
              <w:rPr>
                <w:rStyle w:val="7"/>
                <w:rFonts w:hint="eastAsia" w:ascii="Times New Roman" w:hAnsi="Times New Roman" w:cs="Times New Roman"/>
                <w:spacing w:val="0"/>
                <w:lang w:val="en-US" w:eastAsia="zh-CN" w:bidi="ar-SA"/>
              </w:rPr>
              <w:t>”</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办公室、纪检监察室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75"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9</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规范做好党风廉政意见回复工作</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75"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10</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lang w:val="en-US" w:eastAsia="zh-CN"/>
              </w:rPr>
            </w:pPr>
            <w:r>
              <w:rPr>
                <w:rFonts w:hint="default" w:ascii="Times New Roman" w:hAnsi="Times New Roman" w:eastAsia="方正仿宋_GBK" w:cs="Times New Roman"/>
                <w:i w:val="0"/>
                <w:color w:val="000000"/>
                <w:spacing w:val="0"/>
                <w:sz w:val="28"/>
                <w:szCs w:val="28"/>
                <w:u w:val="none"/>
                <w:lang w:val="en-US" w:eastAsia="zh-CN"/>
              </w:rPr>
              <w:t>规范建设谈话场所，规范管理，着力提升监察队伍规范化水平。</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lang w:val="en-US"/>
              </w:rPr>
            </w:pPr>
            <w:r>
              <w:rPr>
                <w:rFonts w:hint="default" w:ascii="Times New Roman" w:hAnsi="Times New Roman" w:eastAsia="方正仿宋_GBK" w:cs="Times New Roman"/>
                <w:i w:val="0"/>
                <w:color w:val="000000"/>
                <w:spacing w:val="0"/>
                <w:kern w:val="0"/>
                <w:sz w:val="28"/>
                <w:szCs w:val="28"/>
                <w:u w:val="none"/>
                <w:lang w:val="en-US" w:eastAsia="zh-CN" w:bidi="ar-SA"/>
              </w:rPr>
              <w:t>4月底前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5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11</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sz w:val="28"/>
                <w:szCs w:val="28"/>
                <w:u w:val="none"/>
              </w:rPr>
              <w:t>精准运用</w:t>
            </w:r>
            <w:r>
              <w:rPr>
                <w:rFonts w:hint="eastAsia" w:ascii="Times New Roman" w:hAnsi="Times New Roman" w:eastAsia="方正仿宋_GBK" w:cs="Times New Roman"/>
                <w:i w:val="0"/>
                <w:color w:val="000000"/>
                <w:spacing w:val="0"/>
                <w:sz w:val="28"/>
                <w:szCs w:val="28"/>
                <w:u w:val="none"/>
                <w:lang w:eastAsia="zh-CN"/>
              </w:rPr>
              <w:t>“</w:t>
            </w:r>
            <w:r>
              <w:rPr>
                <w:rFonts w:hint="default" w:ascii="Times New Roman" w:hAnsi="Times New Roman" w:eastAsia="方正仿宋_GBK" w:cs="Times New Roman"/>
                <w:i w:val="0"/>
                <w:color w:val="000000"/>
                <w:spacing w:val="0"/>
                <w:sz w:val="28"/>
                <w:szCs w:val="28"/>
                <w:u w:val="none"/>
              </w:rPr>
              <w:t>四种形态</w:t>
            </w:r>
            <w:r>
              <w:rPr>
                <w:rFonts w:hint="eastAsia" w:ascii="Times New Roman" w:hAnsi="Times New Roman" w:eastAsia="方正仿宋_GBK" w:cs="Times New Roman"/>
                <w:i w:val="0"/>
                <w:color w:val="000000"/>
                <w:spacing w:val="0"/>
                <w:sz w:val="28"/>
                <w:szCs w:val="28"/>
                <w:u w:val="none"/>
                <w:lang w:eastAsia="zh-CN"/>
              </w:rPr>
              <w:t>”</w:t>
            </w:r>
            <w:r>
              <w:rPr>
                <w:rFonts w:hint="default" w:ascii="Times New Roman" w:hAnsi="Times New Roman" w:eastAsia="方正仿宋_GBK" w:cs="Times New Roman"/>
                <w:i w:val="0"/>
                <w:color w:val="000000"/>
                <w:spacing w:val="0"/>
                <w:sz w:val="28"/>
                <w:szCs w:val="28"/>
                <w:u w:val="none"/>
              </w:rPr>
              <w:t>，认真落实</w:t>
            </w:r>
            <w:r>
              <w:rPr>
                <w:rFonts w:hint="eastAsia" w:ascii="Times New Roman" w:hAnsi="Times New Roman" w:eastAsia="方正仿宋_GBK" w:cs="Times New Roman"/>
                <w:i w:val="0"/>
                <w:color w:val="000000"/>
                <w:spacing w:val="0"/>
                <w:sz w:val="28"/>
                <w:szCs w:val="28"/>
                <w:u w:val="none"/>
                <w:lang w:eastAsia="zh-CN"/>
              </w:rPr>
              <w:t>“</w:t>
            </w:r>
            <w:r>
              <w:rPr>
                <w:rFonts w:hint="default" w:ascii="Times New Roman" w:hAnsi="Times New Roman" w:eastAsia="方正仿宋_GBK" w:cs="Times New Roman"/>
                <w:i w:val="0"/>
                <w:color w:val="000000"/>
                <w:spacing w:val="0"/>
                <w:sz w:val="28"/>
                <w:szCs w:val="28"/>
                <w:u w:val="none"/>
              </w:rPr>
              <w:t>三个区分开来</w:t>
            </w:r>
            <w:r>
              <w:rPr>
                <w:rFonts w:hint="eastAsia" w:ascii="Times New Roman" w:hAnsi="Times New Roman" w:eastAsia="方正仿宋_GBK" w:cs="Times New Roman"/>
                <w:i w:val="0"/>
                <w:color w:val="000000"/>
                <w:spacing w:val="0"/>
                <w:sz w:val="28"/>
                <w:szCs w:val="28"/>
                <w:u w:val="none"/>
                <w:lang w:eastAsia="zh-CN"/>
              </w:rPr>
              <w:t>”</w:t>
            </w:r>
            <w:r>
              <w:rPr>
                <w:rFonts w:hint="default" w:ascii="Times New Roman" w:hAnsi="Times New Roman" w:eastAsia="方正仿宋_GBK" w:cs="Times New Roman"/>
                <w:i w:val="0"/>
                <w:color w:val="000000"/>
                <w:spacing w:val="0"/>
                <w:sz w:val="28"/>
                <w:szCs w:val="28"/>
                <w:u w:val="none"/>
              </w:rPr>
              <w:t>，持续完善容错纠错机制，对诬告陷害行为严肃查处，为清白干部澄清正名</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5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12</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对受处理处分干部加强日常教育监督管理</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5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13</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配合校党委组织部做好政绩观学习教育工作</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办公室、纪检监察室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宋体" w:cs="Times New Roman"/>
                <w:i w:val="0"/>
                <w:color w:val="000000"/>
                <w:spacing w:val="0"/>
                <w:kern w:val="0"/>
                <w:sz w:val="28"/>
                <w:szCs w:val="28"/>
                <w:u w:val="none"/>
                <w:lang w:val="en-US" w:eastAsia="zh-CN" w:bidi="ar-SA"/>
              </w:rPr>
              <w:t>7</w:t>
            </w:r>
            <w:r>
              <w:rPr>
                <w:rStyle w:val="7"/>
                <w:rFonts w:hint="default" w:ascii="Times New Roman" w:hAnsi="Times New Roman" w:cs="Times New Roman"/>
                <w:spacing w:val="0"/>
                <w:lang w:val="en-US" w:eastAsia="zh-CN" w:bidi="ar-SA"/>
              </w:rPr>
              <w:t>月底前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75"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14</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始终保持惩治腐败高压态势，聚焦项目招投标、物资采购、科研经费使用、职称评定等资金密集、权力集中领域的监督，着力推动正风反腐一体深化</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办公室、审理室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5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15</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协助校党委每半年开展</w:t>
            </w:r>
            <w:r>
              <w:rPr>
                <w:rStyle w:val="8"/>
                <w:rFonts w:hint="default" w:ascii="Times New Roman" w:hAnsi="Times New Roman" w:eastAsia="方正仿宋_GBK" w:cs="Times New Roman"/>
                <w:spacing w:val="0"/>
                <w:lang w:val="en-US" w:eastAsia="zh-CN" w:bidi="ar-SA"/>
              </w:rPr>
              <w:t>1</w:t>
            </w:r>
            <w:r>
              <w:rPr>
                <w:rStyle w:val="7"/>
                <w:rFonts w:hint="default" w:ascii="Times New Roman" w:hAnsi="Times New Roman" w:cs="Times New Roman"/>
                <w:spacing w:val="0"/>
                <w:lang w:val="en-US" w:eastAsia="zh-CN" w:bidi="ar-SA"/>
              </w:rPr>
              <w:t>次政治生态分析研判</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办公室、审理室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宋体" w:cs="Times New Roman"/>
                <w:i w:val="0"/>
                <w:color w:val="000000"/>
                <w:spacing w:val="0"/>
                <w:kern w:val="0"/>
                <w:sz w:val="28"/>
                <w:szCs w:val="28"/>
                <w:u w:val="none"/>
                <w:lang w:val="en-US" w:eastAsia="zh-CN" w:bidi="ar-SA"/>
              </w:rPr>
              <w:t>6</w:t>
            </w:r>
            <w:r>
              <w:rPr>
                <w:rStyle w:val="7"/>
                <w:rFonts w:hint="default" w:ascii="Times New Roman" w:hAnsi="Times New Roman" w:cs="Times New Roman"/>
                <w:spacing w:val="0"/>
                <w:lang w:val="en-US" w:eastAsia="zh-CN" w:bidi="ar-SA"/>
              </w:rPr>
              <w:t>月份、</w:t>
            </w:r>
            <w:r>
              <w:rPr>
                <w:rStyle w:val="8"/>
                <w:rFonts w:hint="default" w:ascii="Times New Roman" w:hAnsi="Times New Roman" w:eastAsia="宋体" w:cs="Times New Roman"/>
                <w:spacing w:val="0"/>
                <w:lang w:val="en-US" w:eastAsia="zh-CN" w:bidi="ar-SA"/>
              </w:rPr>
              <w:t>12</w:t>
            </w:r>
            <w:r>
              <w:rPr>
                <w:rStyle w:val="7"/>
                <w:rFonts w:hint="default" w:ascii="Times New Roman" w:hAnsi="Times New Roman" w:cs="Times New Roman"/>
                <w:spacing w:val="0"/>
                <w:lang w:val="en-US" w:eastAsia="zh-CN" w:bidi="ar-SA"/>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73"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16</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加强违规公款吃喝的治理，进一步落实好校内公务接待统一公函制度，强化源头管控，建立节前提示制度</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办公室、审理室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5"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17</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督促责任部门持续开展家庭助廉活动</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5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18</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加强与有关部门合作，扎实开展好新校区校园廉洁文化建设</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8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19</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协助校党委开展第</w:t>
            </w:r>
            <w:r>
              <w:rPr>
                <w:rStyle w:val="8"/>
                <w:rFonts w:hint="default" w:ascii="Times New Roman" w:hAnsi="Times New Roman" w:eastAsia="方正仿宋_GBK" w:cs="Times New Roman"/>
                <w:spacing w:val="0"/>
                <w:lang w:val="en-US" w:eastAsia="zh-CN" w:bidi="ar-SA"/>
              </w:rPr>
              <w:t>28</w:t>
            </w:r>
            <w:r>
              <w:rPr>
                <w:rStyle w:val="7"/>
                <w:rFonts w:hint="default" w:ascii="Times New Roman" w:hAnsi="Times New Roman" w:cs="Times New Roman"/>
                <w:spacing w:val="0"/>
                <w:lang w:val="en-US" w:eastAsia="zh-CN" w:bidi="ar-SA"/>
              </w:rPr>
              <w:t>个党风廉政教育月活动</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纪检监察室、审理室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宋体" w:cs="Times New Roman"/>
                <w:i w:val="0"/>
                <w:color w:val="000000"/>
                <w:spacing w:val="0"/>
                <w:kern w:val="0"/>
                <w:sz w:val="28"/>
                <w:szCs w:val="28"/>
                <w:u w:val="none"/>
                <w:lang w:val="en-US" w:eastAsia="zh-CN" w:bidi="ar-SA"/>
              </w:rPr>
              <w:t>7</w:t>
            </w:r>
            <w:r>
              <w:rPr>
                <w:rStyle w:val="7"/>
                <w:rFonts w:hint="default" w:ascii="Times New Roman" w:hAnsi="Times New Roman" w:cs="Times New Roman"/>
                <w:spacing w:val="0"/>
                <w:lang w:val="en-US" w:eastAsia="zh-CN" w:bidi="ar-SA"/>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735"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20</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left"/>
              <w:textAlignment w:val="center"/>
              <w:outlineLvl w:val="9"/>
              <w:rPr>
                <w:rFonts w:hint="default" w:ascii="Times New Roman" w:hAnsi="Times New Roman" w:eastAsia="方正仿宋_GBK" w:cs="Times New Roman"/>
                <w:i w:val="0"/>
                <w:color w:val="000000"/>
                <w:spacing w:val="0"/>
                <w:kern w:val="0"/>
                <w:sz w:val="28"/>
                <w:szCs w:val="28"/>
                <w:u w:val="none"/>
                <w:lang w:val="en-US" w:eastAsia="zh-CN" w:bidi="ar-SA"/>
              </w:rPr>
            </w:pPr>
            <w:r>
              <w:rPr>
                <w:rFonts w:hint="default" w:ascii="Times New Roman" w:hAnsi="Times New Roman" w:eastAsia="方正仿宋_GBK" w:cs="Times New Roman"/>
                <w:i w:val="0"/>
                <w:color w:val="000000"/>
                <w:spacing w:val="0"/>
                <w:kern w:val="0"/>
                <w:sz w:val="28"/>
                <w:szCs w:val="28"/>
                <w:u w:val="none"/>
                <w:lang w:val="en-US" w:eastAsia="zh-CN" w:bidi="ar-SA"/>
              </w:rPr>
              <w:t>把风腐同查同治要求贯穿案件查办、警示教育、整改纠治全过程，建立整改落实跟踪问效机制，对整改不力的严肃问责，形成监督、办案、整改、治理的有效闭环</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left"/>
              <w:textAlignment w:val="center"/>
              <w:outlineLvl w:val="9"/>
              <w:rPr>
                <w:rFonts w:hint="default" w:ascii="Times New Roman" w:hAnsi="Times New Roman" w:eastAsia="方正仿宋_GBK" w:cs="Times New Roman"/>
                <w:i w:val="0"/>
                <w:color w:val="000000"/>
                <w:spacing w:val="0"/>
                <w:kern w:val="0"/>
                <w:sz w:val="28"/>
                <w:szCs w:val="28"/>
                <w:u w:val="none"/>
                <w:lang w:val="en-US" w:eastAsia="zh-CN" w:bidi="ar-SA"/>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kern w:val="0"/>
                <w:sz w:val="28"/>
                <w:szCs w:val="28"/>
                <w:u w:val="none"/>
                <w:lang w:val="en-US" w:eastAsia="zh-CN" w:bidi="ar-SA"/>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kern w:val="0"/>
                <w:sz w:val="28"/>
                <w:szCs w:val="28"/>
                <w:u w:val="none"/>
                <w:lang w:val="en-US" w:eastAsia="zh-CN" w:bidi="ar-SA"/>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455"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21</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left"/>
              <w:textAlignment w:val="center"/>
              <w:outlineLvl w:val="9"/>
              <w:rPr>
                <w:rFonts w:hint="default" w:ascii="Times New Roman" w:hAnsi="Times New Roman" w:eastAsia="方正仿宋_GBK" w:cs="Times New Roman"/>
                <w:i w:val="0"/>
                <w:color w:val="000000"/>
                <w:spacing w:val="0"/>
                <w:kern w:val="0"/>
                <w:sz w:val="28"/>
                <w:szCs w:val="28"/>
                <w:u w:val="none"/>
                <w:lang w:val="en-US" w:eastAsia="zh-CN" w:bidi="ar-SA"/>
              </w:rPr>
            </w:pPr>
            <w:r>
              <w:rPr>
                <w:rFonts w:hint="default" w:ascii="Times New Roman" w:hAnsi="Times New Roman" w:eastAsia="方正仿宋_GBK" w:cs="Times New Roman"/>
                <w:i w:val="0"/>
                <w:color w:val="000000"/>
                <w:spacing w:val="0"/>
                <w:kern w:val="0"/>
                <w:sz w:val="28"/>
                <w:szCs w:val="28"/>
                <w:u w:val="none"/>
                <w:lang w:val="en-US" w:eastAsia="zh-CN" w:bidi="ar-SA"/>
              </w:rPr>
              <w:t>持续开展基层减负，用好20个基层减负监督员、监测点，开展新疆职业大学《力戒形式主义持续为基层减负的通知》《为基层减负七条措施》等执行情况监督</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left"/>
              <w:textAlignment w:val="center"/>
              <w:outlineLvl w:val="9"/>
              <w:rPr>
                <w:rFonts w:hint="default" w:ascii="Times New Roman" w:hAnsi="Times New Roman" w:eastAsia="方正仿宋_GBK" w:cs="Times New Roman"/>
                <w:i w:val="0"/>
                <w:color w:val="000000"/>
                <w:spacing w:val="0"/>
                <w:kern w:val="0"/>
                <w:sz w:val="28"/>
                <w:szCs w:val="28"/>
                <w:u w:val="none"/>
                <w:lang w:val="en-US" w:eastAsia="zh-CN" w:bidi="ar-SA"/>
              </w:rPr>
            </w:pPr>
            <w:r>
              <w:rPr>
                <w:rFonts w:hint="default" w:ascii="Times New Roman" w:hAnsi="Times New Roman" w:eastAsia="方正仿宋_GBK" w:cs="Times New Roman"/>
                <w:i w:val="0"/>
                <w:color w:val="000000"/>
                <w:spacing w:val="0"/>
                <w:kern w:val="0"/>
                <w:sz w:val="28"/>
                <w:szCs w:val="28"/>
                <w:u w:val="none"/>
                <w:lang w:val="en-US" w:eastAsia="zh-CN" w:bidi="ar-SA"/>
              </w:rPr>
              <w:t>办公室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kern w:val="0"/>
                <w:sz w:val="28"/>
                <w:szCs w:val="28"/>
                <w:u w:val="none"/>
                <w:lang w:val="en-US" w:eastAsia="zh-CN" w:bidi="ar-SA"/>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纪检监察室、审理室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kern w:val="0"/>
                <w:sz w:val="28"/>
                <w:szCs w:val="28"/>
                <w:u w:val="none"/>
                <w:lang w:val="en-US" w:eastAsia="zh-CN" w:bidi="ar-SA"/>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00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22</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sz w:val="28"/>
                <w:szCs w:val="28"/>
                <w:u w:val="none"/>
              </w:rPr>
              <w:t>深入开展高校系统领域突出问题</w:t>
            </w:r>
            <w:r>
              <w:rPr>
                <w:rFonts w:hint="default" w:ascii="Times New Roman" w:hAnsi="Times New Roman" w:eastAsia="方正仿宋_GBK" w:cs="Times New Roman"/>
                <w:i w:val="0"/>
                <w:color w:val="000000"/>
                <w:spacing w:val="0"/>
                <w:sz w:val="28"/>
                <w:szCs w:val="28"/>
                <w:u w:val="none"/>
                <w:lang w:val="en-US" w:eastAsia="zh-CN"/>
              </w:rPr>
              <w:t>治理，</w:t>
            </w:r>
            <w:r>
              <w:rPr>
                <w:rFonts w:hint="default" w:ascii="Times New Roman" w:hAnsi="Times New Roman" w:eastAsia="方正仿宋_GBK" w:cs="Times New Roman"/>
                <w:i w:val="0"/>
                <w:color w:val="000000"/>
                <w:spacing w:val="0"/>
                <w:sz w:val="28"/>
                <w:szCs w:val="28"/>
                <w:u w:val="none"/>
              </w:rPr>
              <w:t>聚焦招生考试、基建工程项目、后勤管理与招标采购、科研经费使用、校属经营资产（校企合作和绩效薪酬分配）、师德师范等突出问题开展整治。</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审理室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办公室、纪检监察室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75"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23</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组织开展校内第七轮、第八轮巡察</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巡察办</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24</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组织开展巡察整改情况监督检查</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巡察办、校纪委各科室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01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25</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eastAsia" w:ascii="Times New Roman" w:hAnsi="Times New Roman" w:eastAsia="方正仿宋_GBK" w:cs="Times New Roman"/>
                <w:i w:val="0"/>
                <w:color w:val="000000"/>
                <w:spacing w:val="0"/>
                <w:sz w:val="28"/>
                <w:szCs w:val="28"/>
                <w:u w:val="none"/>
                <w:lang w:eastAsia="zh-CN"/>
              </w:rPr>
            </w:pPr>
            <w:r>
              <w:rPr>
                <w:rFonts w:hint="default" w:ascii="Times New Roman" w:hAnsi="Times New Roman" w:eastAsia="方正仿宋_GBK" w:cs="Times New Roman"/>
                <w:i w:val="0"/>
                <w:color w:val="000000"/>
                <w:spacing w:val="0"/>
                <w:sz w:val="28"/>
                <w:szCs w:val="28"/>
                <w:u w:val="none"/>
              </w:rPr>
              <w:t>建立</w:t>
            </w:r>
            <w:r>
              <w:rPr>
                <w:rFonts w:hint="eastAsia" w:ascii="Times New Roman" w:hAnsi="Times New Roman" w:eastAsia="方正仿宋_GBK" w:cs="Times New Roman"/>
                <w:i w:val="0"/>
                <w:color w:val="000000"/>
                <w:spacing w:val="0"/>
                <w:sz w:val="28"/>
                <w:szCs w:val="28"/>
                <w:u w:val="none"/>
                <w:lang w:eastAsia="zh-CN"/>
              </w:rPr>
              <w:t>“</w:t>
            </w:r>
            <w:r>
              <w:rPr>
                <w:rFonts w:hint="default" w:ascii="Times New Roman" w:hAnsi="Times New Roman" w:eastAsia="方正仿宋_GBK" w:cs="Times New Roman"/>
                <w:i w:val="0"/>
                <w:color w:val="000000"/>
                <w:spacing w:val="0"/>
                <w:sz w:val="28"/>
                <w:szCs w:val="28"/>
                <w:u w:val="none"/>
              </w:rPr>
              <w:t>信息共享、线索移送、成果共用</w:t>
            </w:r>
            <w:r>
              <w:rPr>
                <w:rFonts w:hint="eastAsia" w:ascii="Times New Roman" w:hAnsi="Times New Roman" w:eastAsia="方正仿宋_GBK" w:cs="Times New Roman"/>
                <w:i w:val="0"/>
                <w:color w:val="000000"/>
                <w:spacing w:val="0"/>
                <w:sz w:val="28"/>
                <w:szCs w:val="28"/>
                <w:u w:val="none"/>
                <w:lang w:eastAsia="zh-CN"/>
              </w:rPr>
              <w:t>”</w:t>
            </w:r>
            <w:r>
              <w:rPr>
                <w:rFonts w:hint="default" w:ascii="Times New Roman" w:hAnsi="Times New Roman" w:eastAsia="方正仿宋_GBK" w:cs="Times New Roman"/>
                <w:i w:val="0"/>
                <w:color w:val="000000"/>
                <w:spacing w:val="0"/>
                <w:sz w:val="28"/>
                <w:szCs w:val="28"/>
                <w:u w:val="none"/>
              </w:rPr>
              <w:t>平台，定期召开联席会议，实现问题线索</w:t>
            </w:r>
            <w:r>
              <w:rPr>
                <w:rFonts w:hint="eastAsia" w:ascii="Times New Roman" w:hAnsi="Times New Roman" w:eastAsia="方正仿宋_GBK" w:cs="Times New Roman"/>
                <w:i w:val="0"/>
                <w:color w:val="000000"/>
                <w:spacing w:val="0"/>
                <w:sz w:val="28"/>
                <w:szCs w:val="28"/>
                <w:u w:val="none"/>
                <w:lang w:eastAsia="zh-CN"/>
              </w:rPr>
              <w:t>“</w:t>
            </w:r>
            <w:r>
              <w:rPr>
                <w:rFonts w:hint="default" w:ascii="Times New Roman" w:hAnsi="Times New Roman" w:eastAsia="方正仿宋_GBK" w:cs="Times New Roman"/>
                <w:i w:val="0"/>
                <w:color w:val="000000"/>
                <w:spacing w:val="0"/>
                <w:sz w:val="28"/>
                <w:szCs w:val="28"/>
                <w:u w:val="none"/>
              </w:rPr>
              <w:t>双向移送、闭环管理</w:t>
            </w:r>
            <w:r>
              <w:rPr>
                <w:rFonts w:hint="eastAsia" w:ascii="Times New Roman" w:hAnsi="Times New Roman" w:eastAsia="方正仿宋_GBK" w:cs="Times New Roman"/>
                <w:i w:val="0"/>
                <w:color w:val="000000"/>
                <w:spacing w:val="0"/>
                <w:sz w:val="28"/>
                <w:szCs w:val="28"/>
                <w:u w:val="none"/>
                <w:lang w:eastAsia="zh-CN"/>
              </w:rPr>
              <w:t>”</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巡察办</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95"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26</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sz w:val="28"/>
                <w:szCs w:val="28"/>
                <w:u w:val="none"/>
              </w:rPr>
              <w:t>制定《2026年学校党委巡察工作要点》</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巡察办</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lang w:val="en-US"/>
              </w:rPr>
            </w:pPr>
            <w:r>
              <w:rPr>
                <w:rFonts w:hint="default" w:ascii="Times New Roman" w:hAnsi="Times New Roman" w:eastAsia="方正仿宋_GBK" w:cs="Times New Roman"/>
                <w:i w:val="0"/>
                <w:color w:val="000000"/>
                <w:spacing w:val="0"/>
                <w:kern w:val="0"/>
                <w:sz w:val="28"/>
                <w:szCs w:val="28"/>
                <w:u w:val="none"/>
                <w:lang w:val="en-US" w:eastAsia="zh-CN" w:bidi="ar-SA"/>
              </w:rPr>
              <w:t>4月底前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8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27</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lang w:val="en-US"/>
              </w:rPr>
            </w:pPr>
            <w:r>
              <w:rPr>
                <w:rFonts w:hint="default" w:ascii="Times New Roman" w:hAnsi="Times New Roman" w:eastAsia="方正仿宋_GBK" w:cs="Times New Roman"/>
                <w:i w:val="0"/>
                <w:color w:val="000000"/>
                <w:spacing w:val="0"/>
                <w:kern w:val="0"/>
                <w:sz w:val="28"/>
                <w:szCs w:val="28"/>
                <w:u w:val="none"/>
                <w:lang w:val="en-US" w:eastAsia="zh-CN" w:bidi="ar-SA"/>
              </w:rPr>
              <w:t>对各级党组织执行全面从严治党主体责任规定情况开展监督检查，加强对校属单位</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一把手</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和领导班子监督谈话</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办公室、审理室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5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28</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推进党务、校务公开，协助校党委督促抓好院部党务、院务公开</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各科室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outlineLvl w:val="9"/>
              <w:rPr>
                <w:rFonts w:hint="default" w:ascii="Times New Roman" w:hAnsi="Times New Roman" w:eastAsia="方正仿宋_GBK" w:cs="Times New Roman"/>
                <w:i w:val="0"/>
                <w:color w:val="000000"/>
                <w:spacing w:val="0"/>
                <w:sz w:val="28"/>
                <w:szCs w:val="28"/>
                <w:u w:val="none"/>
              </w:rPr>
            </w:pP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cs="Times New Roman"/>
                <w:spacing w:val="0"/>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430" w:hRule="atLeast"/>
        </w:trPr>
        <w:tc>
          <w:tcPr>
            <w:tcW w:w="811"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29</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强化对党员干部的日常教育管理，全面提升运用</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第一种形态</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的准确性、规范性，确保校党委、校属单位班子成员全年至少运用</w:t>
            </w:r>
            <w:r>
              <w:rPr>
                <w:rStyle w:val="8"/>
                <w:rFonts w:hint="default" w:ascii="Times New Roman" w:hAnsi="Times New Roman" w:eastAsia="方正仿宋_GBK" w:cs="Times New Roman"/>
                <w:spacing w:val="0"/>
                <w:lang w:val="en-US" w:eastAsia="zh-CN" w:bidi="ar-SA"/>
              </w:rPr>
              <w:t>1</w:t>
            </w:r>
            <w:r>
              <w:rPr>
                <w:rStyle w:val="7"/>
                <w:rFonts w:hint="default" w:ascii="Times New Roman" w:hAnsi="Times New Roman" w:cs="Times New Roman"/>
                <w:spacing w:val="0"/>
                <w:lang w:val="en-US" w:eastAsia="zh-CN" w:bidi="ar-SA"/>
              </w:rPr>
              <w:t>次</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办公室、审理室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50" w:hRule="atLeast"/>
        </w:trPr>
        <w:tc>
          <w:tcPr>
            <w:tcW w:w="811" w:type="dxa"/>
            <w:tcBorders>
              <w:top w:val="single" w:color="000000" w:sz="4" w:space="0"/>
              <w:left w:val="single" w:color="000000"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30</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认真开展</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纪检监察工作规范化法治化正规化建设年</w:t>
            </w:r>
            <w:r>
              <w:rPr>
                <w:rFonts w:hint="eastAsia" w:ascii="Times New Roman" w:hAnsi="Times New Roman" w:eastAsia="方正仿宋_GBK" w:cs="Times New Roman"/>
                <w:i w:val="0"/>
                <w:color w:val="000000"/>
                <w:spacing w:val="0"/>
                <w:kern w:val="0"/>
                <w:sz w:val="28"/>
                <w:szCs w:val="28"/>
                <w:u w:val="none"/>
                <w:lang w:val="en-US" w:eastAsia="zh-CN" w:bidi="ar-SA"/>
              </w:rPr>
              <w:t>”</w:t>
            </w:r>
            <w:r>
              <w:rPr>
                <w:rFonts w:hint="default" w:ascii="Times New Roman" w:hAnsi="Times New Roman" w:eastAsia="方正仿宋_GBK" w:cs="Times New Roman"/>
                <w:i w:val="0"/>
                <w:color w:val="000000"/>
                <w:spacing w:val="0"/>
                <w:kern w:val="0"/>
                <w:sz w:val="28"/>
                <w:szCs w:val="28"/>
                <w:u w:val="none"/>
                <w:lang w:val="en-US" w:eastAsia="zh-CN" w:bidi="ar-SA"/>
              </w:rPr>
              <w:t>行动</w:t>
            </w:r>
            <w:r>
              <w:rPr>
                <w:rFonts w:hint="eastAsia" w:ascii="Times New Roman" w:hAnsi="Times New Roman" w:eastAsia="方正仿宋_GBK" w:cs="Times New Roman"/>
                <w:i w:val="0"/>
                <w:color w:val="000000"/>
                <w:spacing w:val="0"/>
                <w:kern w:val="0"/>
                <w:sz w:val="28"/>
                <w:szCs w:val="28"/>
                <w:u w:val="none"/>
                <w:lang w:val="en-US" w:eastAsia="zh-CN" w:bidi="ar-SA"/>
              </w:rPr>
              <w:t>再集中抓两年工作</w:t>
            </w: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w:t>
            </w:r>
          </w:p>
        </w:tc>
        <w:tc>
          <w:tcPr>
            <w:tcW w:w="1740" w:type="dxa"/>
            <w:tcBorders>
              <w:top w:val="single" w:color="000000" w:sz="4" w:space="0"/>
              <w:left w:val="single" w:color="000000" w:sz="4" w:space="0"/>
              <w:bottom w:val="single" w:color="000000"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纪检监察室、审理室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50" w:hRule="atLeast"/>
        </w:trPr>
        <w:tc>
          <w:tcPr>
            <w:tcW w:w="811"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31</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000000" w:sz="4" w:space="0"/>
              <w:left w:val="single" w:color="auto"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做好巡视整改监督、线索处置工作</w:t>
            </w:r>
          </w:p>
        </w:tc>
        <w:tc>
          <w:tcPr>
            <w:tcW w:w="1500" w:type="dxa"/>
            <w:tcBorders>
              <w:top w:val="single" w:color="000000" w:sz="4" w:space="0"/>
              <w:left w:val="single" w:color="000000" w:sz="4" w:space="0"/>
              <w:bottom w:val="single" w:color="auto" w:sz="4" w:space="0"/>
              <w:right w:val="single" w:color="000000"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纪检监察室</w:t>
            </w:r>
          </w:p>
        </w:tc>
        <w:tc>
          <w:tcPr>
            <w:tcW w:w="1740" w:type="dxa"/>
            <w:tcBorders>
              <w:top w:val="single" w:color="000000" w:sz="4" w:space="0"/>
              <w:left w:val="single" w:color="000000"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办公室、审理室</w:t>
            </w: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98" w:hRule="atLeast"/>
        </w:trPr>
        <w:tc>
          <w:tcPr>
            <w:tcW w:w="811"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textAlignment w:val="center"/>
              <w:outlineLvl w:val="9"/>
              <w:rPr>
                <w:rFonts w:hint="default" w:ascii="Times New Roman" w:hAnsi="Times New Roman" w:eastAsia="宋体" w:cs="Times New Roman"/>
                <w:i w:val="0"/>
                <w:color w:val="000000"/>
                <w:spacing w:val="0"/>
                <w:sz w:val="24"/>
                <w:szCs w:val="24"/>
                <w:u w:val="none"/>
              </w:rPr>
            </w:pPr>
            <w:r>
              <w:rPr>
                <w:rFonts w:hint="default" w:ascii="Times New Roman" w:hAnsi="Times New Roman" w:eastAsia="宋体" w:cs="Times New Roman"/>
                <w:i w:val="0"/>
                <w:color w:val="000000"/>
                <w:spacing w:val="0"/>
                <w:kern w:val="0"/>
                <w:sz w:val="24"/>
                <w:szCs w:val="24"/>
                <w:u w:val="none"/>
                <w:lang w:val="en-US" w:eastAsia="zh-CN" w:bidi="ar-SA"/>
              </w:rPr>
              <w:t>32</w:t>
            </w:r>
          </w:p>
        </w:tc>
        <w:tc>
          <w:tcPr>
            <w:tcW w:w="1709" w:type="dxa"/>
            <w:vMerge w:val="continue"/>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560" w:lineRule="exact"/>
              <w:ind w:left="0" w:leftChars="0" w:right="0" w:firstLine="0" w:firstLineChars="0"/>
              <w:jc w:val="center"/>
              <w:outlineLvl w:val="9"/>
              <w:rPr>
                <w:rFonts w:hint="default" w:ascii="Times New Roman" w:hAnsi="Times New Roman" w:eastAsia="方正楷体_GBK" w:cs="Times New Roman"/>
                <w:b/>
                <w:i w:val="0"/>
                <w:color w:val="000000"/>
                <w:spacing w:val="0"/>
                <w:sz w:val="32"/>
                <w:szCs w:val="32"/>
                <w:u w:val="none"/>
              </w:rPr>
            </w:pPr>
          </w:p>
        </w:tc>
        <w:tc>
          <w:tcPr>
            <w:tcW w:w="6373"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做好向自治区纪委报送信息工作</w:t>
            </w:r>
          </w:p>
        </w:tc>
        <w:tc>
          <w:tcPr>
            <w:tcW w:w="1500"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8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各科室</w:t>
            </w:r>
          </w:p>
        </w:tc>
        <w:tc>
          <w:tcPr>
            <w:tcW w:w="1740" w:type="dxa"/>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outlineLvl w:val="9"/>
              <w:rPr>
                <w:rFonts w:hint="default" w:ascii="Times New Roman" w:hAnsi="Times New Roman" w:eastAsia="宋体" w:cs="Times New Roman"/>
                <w:i w:val="0"/>
                <w:color w:val="000000"/>
                <w:spacing w:val="0"/>
                <w:sz w:val="24"/>
                <w:szCs w:val="24"/>
                <w:u w:val="none"/>
              </w:rPr>
            </w:pPr>
          </w:p>
        </w:tc>
        <w:tc>
          <w:tcPr>
            <w:tcW w:w="1855" w:type="dxa"/>
            <w:gridSpan w:val="2"/>
            <w:tcBorders>
              <w:top w:val="single" w:color="auto" w:sz="4" w:space="0"/>
              <w:left w:val="single" w:color="auto" w:sz="4" w:space="0"/>
              <w:bottom w:val="single" w:color="auto" w:sz="4" w:space="0"/>
              <w:right w:val="single" w:color="auto" w:sz="4" w:space="0"/>
            </w:tcBorders>
            <w:vAlign w:val="center"/>
          </w:tcPr>
          <w:p>
            <w:pPr>
              <w:widowControl w:val="0"/>
              <w:wordWrap/>
              <w:overflowPunct w:val="0"/>
              <w:autoSpaceDE w:val="0"/>
              <w:autoSpaceDN w:val="0"/>
              <w:adjustRightInd w:val="0"/>
              <w:snapToGrid w:val="0"/>
              <w:spacing w:line="360" w:lineRule="exact"/>
              <w:ind w:left="0" w:leftChars="0" w:right="0" w:firstLine="0" w:firstLineChars="0"/>
              <w:jc w:val="center"/>
              <w:textAlignment w:val="center"/>
              <w:outlineLvl w:val="9"/>
              <w:rPr>
                <w:rFonts w:hint="default" w:ascii="Times New Roman" w:hAnsi="Times New Roman" w:eastAsia="方正仿宋_GBK" w:cs="Times New Roman"/>
                <w:i w:val="0"/>
                <w:color w:val="000000"/>
                <w:spacing w:val="0"/>
                <w:sz w:val="28"/>
                <w:szCs w:val="28"/>
                <w:u w:val="none"/>
              </w:rPr>
            </w:pPr>
            <w:r>
              <w:rPr>
                <w:rFonts w:hint="default" w:ascii="Times New Roman" w:hAnsi="Times New Roman" w:eastAsia="方正仿宋_GBK" w:cs="Times New Roman"/>
                <w:i w:val="0"/>
                <w:color w:val="000000"/>
                <w:spacing w:val="0"/>
                <w:kern w:val="0"/>
                <w:sz w:val="28"/>
                <w:szCs w:val="28"/>
                <w:u w:val="none"/>
                <w:lang w:val="en-US" w:eastAsia="zh-CN" w:bidi="ar-SA"/>
              </w:rPr>
              <w:t>贯穿全年</w:t>
            </w:r>
          </w:p>
        </w:tc>
      </w:tr>
    </w:tbl>
    <w:p>
      <w:pPr>
        <w:sectPr>
          <w:pgSz w:w="16838" w:h="11906" w:orient="landscape"/>
          <w:pgMar w:top="1800" w:right="1440" w:bottom="1800" w:left="1440" w:header="851" w:footer="992" w:gutter="0"/>
          <w:pgNumType w:fmt="numberInDash"/>
          <w:cols w:space="720" w:num="1"/>
          <w:docGrid w:type="lines" w:linePitch="312" w:charSpace="0"/>
        </w:sectPr>
      </w:pPr>
    </w:p>
    <w:p>
      <w:pPr>
        <w:widowControl w:val="0"/>
        <w:wordWrap/>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新疆职业大学纪委2026年政治监督清单</w:t>
      </w:r>
    </w:p>
    <w:p>
      <w:pPr>
        <w:widowControl w:val="0"/>
        <w:wordWrap/>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p>
    <w:p>
      <w:pPr>
        <w:widowControl w:val="0"/>
        <w:wordWrap/>
        <w:adjustRightInd/>
        <w:snapToGrid/>
        <w:spacing w:line="54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一、政治建设与党的领导监督</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（一）贯彻党中央决策部署</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 紧盯学习贯彻习近平新时代中国特色社会主义思想和二十届四中全会部署，跟进学习习近平总书记关于党的建设、党的自我革命的重要思想及中央纪委五次全会精神，跟进学习习近平总书记出席自治区成立70周年庆祝活动期间重要讲话重要指示精神。加强对习近平总书记重要指示批示和党中央重大决策部署贯彻落实情况的监督检查。</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2. </w:t>
      </w:r>
      <w:r>
        <w:rPr>
          <w:rFonts w:hint="default" w:ascii="Times New Roman" w:hAnsi="Times New Roman" w:eastAsia="方正仿宋_GBK" w:cs="Times New Roman"/>
          <w:sz w:val="32"/>
          <w:szCs w:val="32"/>
        </w:rPr>
        <w:t>严格执行《纪检监察机关开展政治监督工作办法（试行）》，加强对“第一议题”、理论中心组学习等制度的监督检查，完善闭环落实机制动态监督台账，常态化开展“回头看”，深刻领悟“两个确立”的决定性意义，增强“四个意识”、坚定“四个自信”、做到“两个维护”。</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3. </w:t>
      </w:r>
      <w:r>
        <w:rPr>
          <w:rFonts w:hint="default" w:ascii="Times New Roman" w:hAnsi="Times New Roman" w:eastAsia="方正仿宋_GBK" w:cs="Times New Roman"/>
          <w:sz w:val="32"/>
          <w:szCs w:val="32"/>
        </w:rPr>
        <w:t>督促贯彻习近平总书记关于教育的重要论述，围绕思想政治教育、国家通用语言文字教育和普及使用、职业教育改革、“三全育人”、党的建设等强化监督。</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狠抓巡视整改，强化日常监督，压实整改责任。坚持标本兼治，督促完善权力运行制约和风险防控机制，推动巡视整改成果转化为学校长效治理能力。</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（二）坚持党的全面领导</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紧盯严肃党内政治生活，加强对民主集中制执行情况的监督，督促坚持和完善“三重一大”“四不一末位”等制度，推动院部党务、院务公开，形成决策科学、执行坚决、监督有力的权力运行机制。</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（三）政治纪律与政治规矩</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 坚决清除“两面人”，严肃查处“七个有之”及表态调门高、行动落实差、搞变通、打折扣等行为。严肃查处政治投机主义、政治立场摇摆、搞政治攀附、做“两面派”、当“骑墙派”及组织宗派主义等行径。</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加强对民主生活会、领导干部双重组织生活、谈心谈话等制度落实情况的监督，纠治对党不忠诚不老实、个人主义、好人主义等问题，持续营造良好政治生态。</w:t>
      </w:r>
    </w:p>
    <w:p>
      <w:pPr>
        <w:widowControl w:val="0"/>
        <w:wordWrap/>
        <w:adjustRightInd/>
        <w:snapToGrid/>
        <w:spacing w:line="54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二、立德树人与思政育人监督</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 紧盯立德树人根本任务和职业教育高质量发展，围绕一体推进教育发展、科技创新、人才培养，深化产教融合、校企合作加强监督，着眼培养大国工匠、能工巧匠、高技能人才，推动职业教育与区域发展、产业布局相衔接。</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围绕马克思主义学院及思政学科体系建设、思政课改革创新，辅导员、思政课教师及心理健康教师配备、管理、作用发挥等强化监督，纠治背离党的教育方针、偏离社会主义办学方向、思政工作重形式轻实效等问题。</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锚定“评估、双高、申本”三项重点任务，统筹校纪委、机关纪委、基层纪检委员联动监督，纠治不作为、慢作为、推诿扯皮、执行不力等问题。</w:t>
      </w:r>
    </w:p>
    <w:p>
      <w:pPr>
        <w:widowControl w:val="0"/>
        <w:wordWrap/>
        <w:adjustRightInd/>
        <w:snapToGrid/>
        <w:spacing w:line="54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三、意识形态与阵地管理监督</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（一）意识形态责任制</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 压实意识形态责任，督促全面贯彻《关于加强新时代自治区高校意识形态工作的实施意见》，围绕责任制落实、责任分解、“党政同责”“一岗双责”“四同”要求等开展监督，纠治工作泛化、虚化、简单化等问题。</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督促学习贯彻《新疆维吾尔自治区去极端化条例》《关于新疆若干历史问题研究座谈会纪要》《简明新疆地方史》及“四本白皮书”，持续推进“两个不得，五个严禁”、法治宣传教育监督，严防极端思想渗透。</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（二）各类阵地管控</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 紧盯“五大阵地”，加大教学、教材、学术、网络、校园思想文化阵地监管力度。监督主管部门加强自媒体及二级网站管理，应对舆情突发事件，纠治错误思潮、问题论文、不当言论，防止网上炒作、网络渗透。</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严肃课堂教学政治纪律，强化电子督学“政治探头”作用，推动其与学生评教、教师评学、教研贯通融合，提升职业教育教学质量。</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（三）风险防范</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 紧盯校园社会稳定、安全生产机制落实，督促贯彻新时代党的治疆方略，统筹安全稳定和改革发展。紧盯敏感期和重大节点，强化食品安全、保密等监督检查，纠治责任不落实、措施不到位等问题。</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紧盯铸牢中华民族共同体意识教育，深化“五个认同”教育、“四史”教育，融入办学治校、思政课教学全过程，深入实施青少年“筑基工程”，筑牢反分裂反渗透思想基础。</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 紧盯“文化润疆”工程，推进新校区廉洁文化建设，发挥社会主义核心价值观大讲堂、十大中华优秀传统文化社团、经典照耀青春讲堂、中华经典诵读等平台作用，持续推进优秀传统文化进校园。紧盯“三进两联一交友”“民族团结一家亲”、民汉学生混班混宿等，纠治重形式轻质效等问题。</w:t>
      </w:r>
    </w:p>
    <w:p>
      <w:pPr>
        <w:widowControl w:val="0"/>
        <w:wordWrap/>
        <w:adjustRightInd/>
        <w:snapToGrid/>
        <w:spacing w:line="54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四、干部选拔任用与关键少数监督</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（一）干部选拔任用</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严明选人用人纪律，把好党风廉政意见回复关，查处选人用人不正之风和腐败问题，严查买官卖官、跑官要官及结交政治掮客、政治骗子等行为。</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（二）“一把手”与班子监督</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紧盯“一把手”和领导班子监督，执行监督谈话办法，落实学校纪委监督方案，对各部门、学院特别是教务处、财务处、资产处等重点领域“一把手”，通过谈心谈话等形式加强监督。</w:t>
      </w:r>
    </w:p>
    <w:p>
      <w:pPr>
        <w:widowControl w:val="0"/>
        <w:wordWrap/>
        <w:adjustRightInd/>
        <w:snapToGrid/>
        <w:spacing w:line="54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五、管党治党与责任落实监督</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 扛牢主体责任，层层传导压力。严格落实学校党委关于“一把手”和领导班子监督的实施办法，强化对下级党组织“一把手”的监督管理。协助党委召开全面从严治党工作会议，督促各级党组织履行主体责任，书记扛起第一责任人责任，班子成员落实“一岗双责”，对责任落实不力的严肃追责问责。</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严明党的政治纪律和政治规矩，做好党员干部日常教育管理，督促各级党组织规范运用好“第一种形态”，确保校党委、校属单位班子成员全年至少运用1次，纠治党的领导弱化、党的建设缺失、全面从严治党不力等问题。</w:t>
      </w:r>
    </w:p>
    <w:p>
      <w:pPr>
        <w:widowControl w:val="0"/>
        <w:wordWrap/>
        <w:adjustRightInd/>
        <w:snapToGrid/>
        <w:spacing w:line="54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六、作风建设与纠治“四风”</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 紧盯践行正确政绩观，围绕《新疆职业大学开展树立和践行正确政绩观学习教育集中整治工作方案》明确的10个重点方面开展监督，纠治急功近利、脱离实际、“形象工程”等问题。持续紧盯“文山会海”等加重基层负担问题，开展整治形式主义官僚主义为基层减负专项治理。</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紧盯贯彻党的群众路线，深入开展群众身边不正之风和腐败问题集中整治，聚焦招生考试、基建工程项目、后勤管理与招标采购、科研经费使用、校属经营资产（校企合作和绩效薪酬分配）、师德师风等突出问题开展整治。</w:t>
      </w: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p>
    <w:p>
      <w:pPr>
        <w:widowControl w:val="0"/>
        <w:wordWrap/>
        <w:adjustRightInd/>
        <w:snapToGrid/>
        <w:spacing w:line="540" w:lineRule="exact"/>
        <w:ind w:firstLine="640" w:firstLineChars="200"/>
        <w:textAlignment w:val="auto"/>
        <w:rPr>
          <w:rFonts w:hint="default" w:ascii="Times New Roman" w:hAnsi="Times New Roman" w:eastAsia="方正仿宋_GBK" w:cs="Times New Roman"/>
          <w:sz w:val="32"/>
          <w:szCs w:val="32"/>
        </w:rPr>
      </w:pPr>
    </w:p>
    <w:p>
      <w:pPr>
        <w:widowControl w:val="0"/>
        <w:wordWrap/>
        <w:adjustRightInd w:val="0"/>
        <w:snapToGrid w:val="0"/>
        <w:spacing w:line="540" w:lineRule="exact"/>
        <w:textAlignment w:val="auto"/>
        <w:rPr>
          <w:rFonts w:hint="default" w:ascii="Times New Roman" w:hAnsi="Times New Roman" w:eastAsia="黑体" w:cs="Times New Roman"/>
          <w:sz w:val="32"/>
        </w:rPr>
      </w:pPr>
      <w:r>
        <w:rPr>
          <w:rFonts w:hint="eastAsia" w:ascii="仿宋_GB2312" w:hAnsi="仿宋_GB2312" w:eastAsia="仿宋_GB2312" w:cs="仿宋_GB2312"/>
          <w:sz w:val="32"/>
          <w:szCs w:val="32"/>
          <w:lang w:val="en-US" w:eastAsia="zh-CN"/>
        </w:rPr>
        <w:t xml:space="preserve">               </w:t>
      </w:r>
    </w:p>
    <w:p>
      <w:pPr>
        <w:widowControl w:val="0"/>
        <w:pBdr>
          <w:bottom w:val="single" w:color="auto" w:sz="6" w:space="1"/>
        </w:pBdr>
        <w:wordWrap/>
        <w:adjustRightInd/>
        <w:snapToGrid/>
        <w:spacing w:before="157" w:beforeLines="50" w:beforeAutospacing="0" w:afterAutospacing="0" w:line="560" w:lineRule="exact"/>
        <w:jc w:val="both"/>
        <w:textAlignment w:val="center"/>
        <w:rPr>
          <w:rFonts w:hint="default" w:ascii="Times New Roman" w:hAnsi="Times New Roman" w:eastAsia="黑体" w:cs="Times New Roman"/>
          <w:sz w:val="32"/>
        </w:rPr>
      </w:pPr>
    </w:p>
    <w:p>
      <w:pPr>
        <w:widowControl w:val="0"/>
        <w:wordWrap/>
        <w:adjustRightInd/>
        <w:snapToGrid/>
        <w:spacing w:line="560" w:lineRule="exact"/>
        <w:ind w:firstLine="280" w:firstLineChars="100"/>
        <w:jc w:val="both"/>
        <w:textAlignment w:val="center"/>
        <w:outlineLvl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抄送：校党委常委</w:t>
      </w:r>
    </w:p>
    <w:p>
      <w:pPr>
        <w:widowControl w:val="0"/>
        <w:pBdr>
          <w:top w:val="single" w:color="auto" w:sz="6" w:space="1"/>
          <w:bottom w:val="single" w:color="auto" w:sz="6" w:space="1"/>
        </w:pBdr>
        <w:wordWrap/>
        <w:adjustRightInd/>
        <w:snapToGrid/>
        <w:spacing w:line="560" w:lineRule="exact"/>
        <w:ind w:firstLine="280" w:firstLineChars="100"/>
        <w:jc w:val="both"/>
        <w:textAlignment w:val="center"/>
        <w:outlineLvl w:val="0"/>
        <w:rPr>
          <w:rFonts w:hint="default"/>
          <w:lang w:val="en-US" w:eastAsia="zh-CN"/>
        </w:rPr>
      </w:pPr>
      <w:r>
        <w:rPr>
          <w:rFonts w:hint="default" w:ascii="Times New Roman" w:hAnsi="Times New Roman" w:eastAsia="仿宋_GB2312" w:cs="Times New Roman"/>
          <w:sz w:val="28"/>
          <w:szCs w:val="28"/>
        </w:rPr>
        <w:t>新疆职业大学党</w:t>
      </w:r>
      <w:r>
        <w:rPr>
          <w:rFonts w:hint="eastAsia" w:eastAsia="仿宋_GB2312" w:cs="Times New Roman"/>
          <w:sz w:val="28"/>
          <w:szCs w:val="28"/>
          <w:lang w:val="en-US" w:eastAsia="zh-CN"/>
        </w:rPr>
        <w:t>委</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校</w:t>
      </w:r>
      <w:r>
        <w:rPr>
          <w:rFonts w:hint="eastAsia" w:eastAsia="仿宋_GB2312" w:cs="Times New Roman"/>
          <w:sz w:val="28"/>
          <w:szCs w:val="28"/>
          <w:lang w:eastAsia="zh-CN"/>
        </w:rPr>
        <w:t>、外事</w:t>
      </w:r>
      <w:r>
        <w:rPr>
          <w:rFonts w:hint="eastAsia" w:ascii="Times New Roman" w:hAnsi="Times New Roman" w:eastAsia="仿宋_GB2312" w:cs="Times New Roman"/>
          <w:sz w:val="28"/>
          <w:szCs w:val="28"/>
          <w:lang w:eastAsia="zh-CN"/>
        </w:rPr>
        <w:t>）</w:t>
      </w:r>
      <w:r>
        <w:rPr>
          <w:rFonts w:hint="eastAsia" w:eastAsia="仿宋_GB2312" w:cs="Times New Roman"/>
          <w:sz w:val="28"/>
          <w:szCs w:val="28"/>
          <w:lang w:eastAsia="zh-CN"/>
        </w:rPr>
        <w:t>办公室</w: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val="en-US" w:eastAsia="zh-CN"/>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30日</w:t>
      </w:r>
      <w:r>
        <w:rPr>
          <w:rFonts w:hint="default" w:ascii="Times New Roman" w:hAnsi="Times New Roman" w:eastAsia="仿宋_GB2312" w:cs="Times New Roman"/>
          <w:sz w:val="28"/>
          <w:szCs w:val="28"/>
          <w:lang w:eastAsia="zh-CN"/>
        </w:rPr>
        <w:t>印发</w:t>
      </w:r>
    </w:p>
    <w:sectPr>
      <w:footerReference r:id="rId5" w:type="default"/>
      <w:pgSz w:w="11907" w:h="16841"/>
      <w:pgMar w:top="2098" w:right="1531" w:bottom="1984" w:left="1531" w:header="0" w:footer="11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方正仿宋_GBK">
    <w:altName w:val="微软雅黑"/>
    <w:panose1 w:val="03000509000000000000"/>
    <w:charset w:val="86"/>
    <w:family w:val="auto"/>
    <w:pitch w:val="default"/>
    <w:sig w:usb0="00000001" w:usb1="080E0000" w:usb2="00000000" w:usb3="00000000" w:csb0="00040000" w:csb1="00000000"/>
  </w:font>
  <w:font w:name="方正小标宋简体">
    <w:altName w:val="微软雅黑"/>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1" w:usb1="080E0000" w:usb2="00000000" w:usb3="00000000" w:csb0="00040000" w:csb1="00000000"/>
  </w:font>
  <w:font w:name="方正黑体_GBK">
    <w:altName w:val="微软雅黑"/>
    <w:panose1 w:val="03000509000000000000"/>
    <w:charset w:val="86"/>
    <w:family w:val="auto"/>
    <w:pitch w:val="default"/>
    <w:sig w:usb0="00000001" w:usb1="080E0000" w:usb2="00000000" w:usb3="00000000" w:csb0="00040000" w:csb1="00000000"/>
  </w:font>
  <w:font w:name="方正楷体_GBK">
    <w:altName w:val="微软雅黑"/>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r>
      <w:rPr>
        <w:rFonts w:ascii="Calibri" w:hAnsi="Calibri" w:eastAsia="宋体" w:cs="黑体"/>
        <w:kern w:val="2"/>
        <w:sz w:val="18"/>
        <w:szCs w:val="24"/>
        <w:lang w:val="en-US" w:eastAsia="zh-CN" w:bidi="ar-SA"/>
      </w:rPr>
      <w:pict>
        <v:rect id="文本框 1"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- 1 -</w:t>
                </w:r>
                <w:r>
                  <w:rPr>
                    <w:rFonts w:hint="eastAsia" w:ascii="宋体" w:hAnsi="宋体" w:eastAsia="宋体" w:cs="宋体"/>
                    <w:sz w:val="28"/>
                    <w:szCs w:val="28"/>
                    <w:lang w:eastAsia="zh-CN"/>
                  </w:rPr>
                  <w:fldChar w:fldCharType="end"/>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spacing w:line="235" w:lineRule="auto"/>
      <w:ind w:left="7756"/>
      <w:rPr>
        <w:rFonts w:ascii="宋体" w:hAnsi="宋体" w:eastAsia="宋体" w:cs="宋体"/>
        <w:sz w:val="28"/>
        <w:szCs w:val="28"/>
      </w:rPr>
    </w:pPr>
    <w:r>
      <w:rPr>
        <w:rFonts w:ascii="Calibri" w:hAnsi="Calibri" w:eastAsia="宋体" w:cs="黑体"/>
        <w:kern w:val="2"/>
        <w:sz w:val="28"/>
        <w:szCs w:val="24"/>
        <w:lang w:val="en-US" w:eastAsia="zh-CN" w:bidi="ar-SA"/>
      </w:rPr>
      <w:pict>
        <v:rect id="文本框 6" o:spid="_x0000_s1026" style="position:absolute;left:0;margin-top:0pt;height:144pt;width:144pt;mso-position-horizontal:outside;mso-position-horizontal-relative:margin;mso-wrap-style:non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44772726">
    <w:nsid w:val="67FF1E76"/>
    <w:multiLevelType w:val="singleLevel"/>
    <w:tmpl w:val="67FF1E76"/>
    <w:lvl w:ilvl="0" w:tentative="1">
      <w:start w:val="3"/>
      <w:numFmt w:val="chineseCounting"/>
      <w:suff w:val="nothing"/>
      <w:lvlText w:val="%1、"/>
      <w:lvlJc w:val="left"/>
    </w:lvl>
  </w:abstractNum>
  <w:abstractNum w:abstractNumId="1744772742">
    <w:nsid w:val="67FF1E86"/>
    <w:multiLevelType w:val="singleLevel"/>
    <w:tmpl w:val="67FF1E86"/>
    <w:lvl w:ilvl="0" w:tentative="1">
      <w:start w:val="3"/>
      <w:numFmt w:val="chineseCounting"/>
      <w:suff w:val="nothing"/>
      <w:lvlText w:val="%1、"/>
      <w:lvlJc w:val="left"/>
    </w:lvl>
  </w:abstractNum>
  <w:abstractNum w:abstractNumId="1744772710">
    <w:nsid w:val="67FF1E66"/>
    <w:multiLevelType w:val="singleLevel"/>
    <w:tmpl w:val="67FF1E66"/>
    <w:lvl w:ilvl="0" w:tentative="1">
      <w:start w:val="3"/>
      <w:numFmt w:val="chineseCounting"/>
      <w:suff w:val="nothing"/>
      <w:lvlText w:val="%1、"/>
      <w:lvlJc w:val="left"/>
    </w:lvl>
  </w:abstractNum>
  <w:abstractNum w:abstractNumId="1744772690">
    <w:nsid w:val="67FF1E52"/>
    <w:multiLevelType w:val="singleLevel"/>
    <w:tmpl w:val="67FF1E52"/>
    <w:lvl w:ilvl="0" w:tentative="1">
      <w:start w:val="3"/>
      <w:numFmt w:val="chineseCounting"/>
      <w:suff w:val="nothing"/>
      <w:lvlText w:val="%1、"/>
      <w:lvlJc w:val="left"/>
    </w:lvl>
  </w:abstractNum>
  <w:num w:numId="1">
    <w:abstractNumId w:val="1744772690"/>
  </w:num>
  <w:num w:numId="2">
    <w:abstractNumId w:val="1744772710"/>
  </w:num>
  <w:num w:numId="3">
    <w:abstractNumId w:val="1744772726"/>
  </w:num>
  <w:num w:numId="4">
    <w:abstractNumId w:val="1744772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86E6EE0"/>
    <w:rsid w:val="02BC3501"/>
    <w:rsid w:val="02D96189"/>
    <w:rsid w:val="086E6EE0"/>
    <w:rsid w:val="0A547954"/>
    <w:rsid w:val="10F24054"/>
    <w:rsid w:val="141C21E1"/>
    <w:rsid w:val="1E9825FB"/>
    <w:rsid w:val="24244D9A"/>
    <w:rsid w:val="27FA0E61"/>
    <w:rsid w:val="31636539"/>
    <w:rsid w:val="3260395B"/>
    <w:rsid w:val="369072B9"/>
    <w:rsid w:val="3B862988"/>
    <w:rsid w:val="406C740F"/>
    <w:rsid w:val="439711A6"/>
    <w:rsid w:val="4B1F3A04"/>
    <w:rsid w:val="56725887"/>
    <w:rsid w:val="5E8A4637"/>
    <w:rsid w:val="6B1E3DB8"/>
    <w:rsid w:val="6C1D408F"/>
    <w:rsid w:val="6EBC70CC"/>
    <w:rsid w:val="7A6E5249"/>
    <w:rsid w:val="7AAA2B8B"/>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Style w:val="6"/>
      <w:tblLayout w:type="fixed"/>
      <w:tblCellMar>
        <w:top w:w="0" w:type="dxa"/>
        <w:left w:w="108" w:type="dxa"/>
        <w:bottom w:w="0" w:type="dxa"/>
        <w:right w:w="108" w:type="dxa"/>
      </w:tblCellMar>
    </w:tblPr>
    <w:tcPr>
      <w:textDirection w:val="lrTb"/>
    </w:tcPr>
  </w:style>
  <w:style w:type="paragraph" w:styleId="2">
    <w:name w:val="Body Text"/>
    <w:basedOn w:val="1"/>
    <w:qFormat/>
    <w:uiPriority w:val="0"/>
    <w:pPr>
      <w:spacing w:after="120" w:afterLines="0" w:afterAutospacing="0"/>
    </w:p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rPr>
  </w:style>
  <w:style w:type="character" w:customStyle="1" w:styleId="7">
    <w:name w:val="font31"/>
    <w:basedOn w:val="5"/>
    <w:qFormat/>
    <w:uiPriority w:val="0"/>
    <w:rPr>
      <w:rFonts w:hint="eastAsia" w:ascii="方正仿宋_GBK" w:hAnsi="方正仿宋_GBK" w:eastAsia="方正仿宋_GBK" w:cs="方正仿宋_GBK"/>
      <w:color w:val="000000"/>
      <w:sz w:val="28"/>
      <w:szCs w:val="28"/>
      <w:u w:val="none"/>
    </w:rPr>
  </w:style>
  <w:style w:type="character" w:customStyle="1" w:styleId="8">
    <w:name w:val="font21"/>
    <w:basedOn w:val="5"/>
    <w:qFormat/>
    <w:uiPriority w:val="0"/>
    <w:rPr>
      <w:rFonts w:hint="eastAsia" w:ascii="Times New Roman" w:hAnsi="Times New Roman" w:cs="Times New Roman"/>
      <w:color w:val="000000"/>
      <w:sz w:val="28"/>
      <w:szCs w:val="28"/>
      <w:u w:val="none"/>
    </w:rPr>
  </w:style>
  <w:style w:type="character" w:customStyle="1" w:styleId="9">
    <w:name w:val="font01"/>
    <w:basedOn w:val="5"/>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6344</Words>
  <Characters>6532</Characters>
  <Lines>0</Lines>
  <Paragraphs>0</Paragraphs>
  <TotalTime>0</TotalTime>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2026-04-01T04:13:00Z</dcterms:created>
  <dc:creator>桂玉花</dc:creator>
  <cp:lastModifiedBy>Administrator</cp:lastModifiedBy>
  <cp:lastPrinted>2026-04-01T08:08:00Z</cp:lastPrinted>
  <dcterms:modified xsi:type="dcterms:W3CDTF">2026-06-10T09:47:24Z</dcterms:modified>
  <dc:title>中国共产党</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y fmtid="{D5CDD505-2E9C-101B-9397-08002B2CF9AE}" pid="3" name="ICV">
    <vt:lpwstr>B29D7F97747A4BF2AEC66B7FEF6BB4D5_11</vt:lpwstr>
  </property>
  <property fmtid="{D5CDD505-2E9C-101B-9397-08002B2CF9AE}" pid="4" name="KSOTemplateDocerSaveRecord">
    <vt:lpwstr>eyJoZGlkIjoiMGZhYWQ1MTVkODEzNWZiY2FlY2Y0OTQyZGEyMjI2ZjkiLCJ1c2VySWQiOiIzMDI3ODIzNDkifQ==</vt:lpwstr>
  </property>
</Properties>
</file>